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tabs>
          <w:tab w:val="left" w:pos="1259"/>
        </w:tabs>
        <w:spacing w:line="489" w:lineRule="exact"/>
        <w:jc w:val="center"/>
        <w:rPr>
          <w:rFonts w:eastAsia="Times New Roman"/>
          <w:lang w:eastAsia="zh-CN"/>
        </w:rPr>
      </w:pPr>
      <w:r>
        <w:rPr>
          <w:rFonts w:ascii="Times New Roman" w:hAnsi="Times New Roman" w:eastAsia="Times New Roman"/>
          <w:color w:val="231F20"/>
          <w:lang w:eastAsia="zh-CN"/>
        </w:rPr>
        <w:t>泉州台商投资区管理委员会市场监督管理局</w:t>
      </w:r>
    </w:p>
    <w:p>
      <w:pPr>
        <w:spacing w:line="641" w:lineRule="exact"/>
        <w:jc w:val="center"/>
        <w:rPr>
          <w:rFonts w:ascii="Arial Unicode MS" w:hAnsi="Arial Unicode MS" w:eastAsia="Times New Roman" w:cs="Arial Unicode MS"/>
          <w:sz w:val="42"/>
          <w:szCs w:val="42"/>
        </w:rPr>
      </w:pPr>
      <w:r>
        <w:rPr>
          <w:rFonts w:ascii="Arial Unicode MS" w:hAnsi="Arial Unicode MS" w:eastAsia="Times New Roman" w:cs="Arial Unicode MS"/>
          <w:color w:val="231F20"/>
          <w:sz w:val="42"/>
          <w:szCs w:val="42"/>
        </w:rPr>
        <w:t>行政处罚决定书</w:t>
      </w:r>
    </w:p>
    <w:p>
      <w:pPr>
        <w:jc w:val="center"/>
        <w:rPr>
          <w:rFonts w:ascii="宋体"/>
          <w:color w:val="231F20"/>
          <w:sz w:val="28"/>
          <w:szCs w:val="28"/>
        </w:rPr>
      </w:pPr>
      <w:r>
        <w:rPr>
          <w:rFonts w:hint="eastAsia" w:ascii="宋体" w:hAnsi="宋体"/>
          <w:color w:val="231F20"/>
          <w:sz w:val="28"/>
          <w:szCs w:val="28"/>
        </w:rPr>
        <w:t>泉台管市监处〔</w:t>
      </w:r>
      <w:r>
        <w:rPr>
          <w:rFonts w:ascii="宋体" w:hAnsi="宋体"/>
          <w:color w:val="231F20"/>
          <w:sz w:val="28"/>
          <w:szCs w:val="28"/>
        </w:rPr>
        <w:t>2020</w:t>
      </w:r>
      <w:r>
        <w:rPr>
          <w:rFonts w:hint="eastAsia" w:ascii="宋体" w:hAnsi="宋体"/>
          <w:color w:val="231F20"/>
          <w:sz w:val="28"/>
          <w:szCs w:val="28"/>
        </w:rPr>
        <w:t>〕</w:t>
      </w:r>
      <w:r>
        <w:rPr>
          <w:rFonts w:ascii="宋体" w:hAnsi="宋体"/>
          <w:color w:val="231F20"/>
          <w:sz w:val="28"/>
          <w:szCs w:val="28"/>
        </w:rPr>
        <w:t>73</w:t>
      </w:r>
      <w:r>
        <w:rPr>
          <w:rFonts w:hint="eastAsia" w:ascii="宋体" w:hAnsi="宋体"/>
          <w:color w:val="231F20"/>
          <w:sz w:val="28"/>
          <w:szCs w:val="28"/>
        </w:rPr>
        <w:t>号</w:t>
      </w:r>
    </w:p>
    <w:p>
      <w:pPr>
        <w:tabs>
          <w:tab w:val="left" w:pos="2850"/>
          <w:tab w:val="center" w:pos="3998"/>
        </w:tabs>
        <w:spacing w:line="560" w:lineRule="exact"/>
        <w:ind w:left="31680" w:hanging="1540" w:hangingChars="550"/>
        <w:jc w:val="left"/>
        <w:rPr>
          <w:rFonts w:ascii="仿宋" w:hAnsi="仿宋" w:eastAsia="仿宋"/>
          <w:bCs/>
          <w:sz w:val="28"/>
          <w:szCs w:val="28"/>
        </w:rPr>
      </w:pPr>
      <w:r>
        <w:rPr>
          <w:rFonts w:hint="eastAsia" w:ascii="仿宋" w:hAnsi="仿宋" w:eastAsia="仿宋"/>
          <w:bCs/>
          <w:sz w:val="28"/>
          <w:szCs w:val="28"/>
        </w:rPr>
        <w:t>当事人名称：泉州百旺乐天天超市有限公司泉州台商投资区洛阳分公司</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统一社会信用代码：</w:t>
      </w:r>
      <w:r>
        <w:rPr>
          <w:rFonts w:ascii="仿宋" w:hAnsi="仿宋" w:eastAsia="仿宋"/>
          <w:bCs/>
          <w:sz w:val="28"/>
          <w:szCs w:val="28"/>
        </w:rPr>
        <w:t>91350521MA2Y8E2P0N</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营业场所：泉州台商投资区洛阳镇屿头村侨乡市场百旺超市一楼</w:t>
      </w:r>
    </w:p>
    <w:p>
      <w:pPr>
        <w:tabs>
          <w:tab w:val="left" w:pos="2850"/>
          <w:tab w:val="center" w:pos="3998"/>
        </w:tabs>
        <w:spacing w:line="560" w:lineRule="exact"/>
        <w:jc w:val="left"/>
        <w:rPr>
          <w:rFonts w:ascii="仿宋" w:hAnsi="仿宋" w:eastAsia="仿宋"/>
          <w:bCs/>
          <w:sz w:val="28"/>
          <w:szCs w:val="28"/>
        </w:rPr>
      </w:pPr>
      <w:r>
        <w:rPr>
          <w:rFonts w:hint="eastAsia" w:ascii="仿宋" w:hAnsi="仿宋" w:eastAsia="仿宋"/>
          <w:bCs/>
          <w:sz w:val="28"/>
          <w:szCs w:val="28"/>
        </w:rPr>
        <w:t>负责人：陈根固</w:t>
      </w:r>
    </w:p>
    <w:p>
      <w:pPr>
        <w:tabs>
          <w:tab w:val="left" w:pos="2850"/>
          <w:tab w:val="center" w:pos="3998"/>
        </w:tabs>
        <w:spacing w:line="560" w:lineRule="exact"/>
        <w:jc w:val="left"/>
        <w:rPr>
          <w:rFonts w:hint="eastAsia" w:ascii="仿宋" w:hAnsi="仿宋" w:eastAsia="仿宋"/>
          <w:bCs/>
          <w:sz w:val="28"/>
          <w:szCs w:val="28"/>
          <w:lang w:val="en-US" w:eastAsia="zh-CN"/>
        </w:rPr>
      </w:pPr>
      <w:r>
        <w:rPr>
          <w:rFonts w:hint="eastAsia" w:ascii="仿宋" w:hAnsi="仿宋" w:eastAsia="仿宋"/>
          <w:bCs/>
          <w:sz w:val="28"/>
          <w:szCs w:val="28"/>
        </w:rPr>
        <w:t>身份证号码：</w:t>
      </w:r>
      <w:r>
        <w:rPr>
          <w:rFonts w:hint="eastAsia" w:ascii="仿宋" w:hAnsi="仿宋" w:eastAsia="仿宋"/>
          <w:bCs/>
          <w:sz w:val="28"/>
          <w:szCs w:val="28"/>
          <w:lang w:val="en-US" w:eastAsia="zh-CN"/>
        </w:rPr>
        <w:t>***</w:t>
      </w:r>
    </w:p>
    <w:p>
      <w:pPr>
        <w:tabs>
          <w:tab w:val="left" w:pos="2850"/>
          <w:tab w:val="center" w:pos="3998"/>
        </w:tabs>
        <w:spacing w:line="560" w:lineRule="exact"/>
        <w:jc w:val="left"/>
        <w:rPr>
          <w:rFonts w:hint="eastAsia" w:ascii="仿宋" w:hAnsi="仿宋" w:eastAsia="仿宋"/>
          <w:bCs/>
          <w:sz w:val="28"/>
          <w:szCs w:val="28"/>
          <w:lang w:val="en-US" w:eastAsia="zh-CN"/>
        </w:rPr>
      </w:pPr>
      <w:r>
        <w:rPr>
          <w:rFonts w:hint="eastAsia" w:ascii="仿宋" w:hAnsi="仿宋" w:eastAsia="仿宋"/>
          <w:bCs/>
          <w:sz w:val="28"/>
          <w:szCs w:val="28"/>
        </w:rPr>
        <w:t>联系电话：</w:t>
      </w:r>
      <w:r>
        <w:rPr>
          <w:rFonts w:hint="eastAsia" w:ascii="仿宋" w:hAnsi="仿宋" w:eastAsia="仿宋"/>
          <w:bCs/>
          <w:sz w:val="28"/>
          <w:szCs w:val="28"/>
          <w:lang w:val="en-US" w:eastAsia="zh-CN"/>
        </w:rPr>
        <w:t>***</w:t>
      </w:r>
    </w:p>
    <w:p>
      <w:pPr>
        <w:tabs>
          <w:tab w:val="left" w:pos="2850"/>
          <w:tab w:val="center" w:pos="3998"/>
        </w:tabs>
        <w:spacing w:line="560" w:lineRule="exact"/>
        <w:jc w:val="left"/>
        <w:rPr>
          <w:rFonts w:hint="eastAsia" w:ascii="仿宋" w:hAnsi="仿宋" w:eastAsia="仿宋"/>
          <w:bCs/>
          <w:sz w:val="28"/>
          <w:szCs w:val="28"/>
          <w:lang w:val="en-US" w:eastAsia="zh-CN"/>
        </w:rPr>
      </w:pPr>
      <w:r>
        <w:rPr>
          <w:rFonts w:hint="eastAsia" w:ascii="仿宋" w:hAnsi="仿宋" w:eastAsia="仿宋"/>
          <w:bCs/>
          <w:sz w:val="28"/>
          <w:szCs w:val="28"/>
        </w:rPr>
        <w:t>联系地址：</w:t>
      </w:r>
      <w:r>
        <w:rPr>
          <w:rFonts w:hint="eastAsia" w:ascii="仿宋" w:hAnsi="仿宋" w:eastAsia="仿宋"/>
          <w:bCs/>
          <w:sz w:val="28"/>
          <w:szCs w:val="28"/>
          <w:lang w:val="en-US" w:eastAsia="zh-CN"/>
        </w:rPr>
        <w:t>***</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一、案件来源、调查经过及采取行政强制措施情况</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按照福建省市场监督管理局食品安全监管抽检要求，委托福建省产品质量检验研究院于</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6</w:t>
      </w:r>
      <w:r>
        <w:rPr>
          <w:rFonts w:hint="eastAsia" w:ascii="仿宋" w:hAnsi="仿宋" w:eastAsia="仿宋"/>
          <w:bCs/>
          <w:sz w:val="28"/>
          <w:szCs w:val="28"/>
        </w:rPr>
        <w:t>月</w:t>
      </w:r>
      <w:r>
        <w:rPr>
          <w:rFonts w:ascii="仿宋" w:hAnsi="仿宋" w:eastAsia="仿宋"/>
          <w:bCs/>
          <w:sz w:val="28"/>
          <w:szCs w:val="28"/>
        </w:rPr>
        <w:t>10</w:t>
      </w:r>
      <w:r>
        <w:rPr>
          <w:rFonts w:hint="eastAsia" w:ascii="仿宋" w:hAnsi="仿宋" w:eastAsia="仿宋"/>
          <w:bCs/>
          <w:sz w:val="28"/>
          <w:szCs w:val="28"/>
        </w:rPr>
        <w:t>日抽检了泉州百旺乐天天超市有限公司泉州台商投资区洛阳分公司在售的菠菜（购进日期：</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6</w:t>
      </w:r>
      <w:r>
        <w:rPr>
          <w:rFonts w:hint="eastAsia" w:ascii="仿宋" w:hAnsi="仿宋" w:eastAsia="仿宋"/>
          <w:bCs/>
          <w:sz w:val="28"/>
          <w:szCs w:val="28"/>
        </w:rPr>
        <w:t>月</w:t>
      </w:r>
      <w:r>
        <w:rPr>
          <w:rFonts w:ascii="仿宋" w:hAnsi="仿宋" w:eastAsia="仿宋"/>
          <w:bCs/>
          <w:sz w:val="28"/>
          <w:szCs w:val="28"/>
        </w:rPr>
        <w:t>9</w:t>
      </w:r>
      <w:r>
        <w:rPr>
          <w:rFonts w:hint="eastAsia" w:ascii="仿宋" w:hAnsi="仿宋" w:eastAsia="仿宋"/>
          <w:bCs/>
          <w:sz w:val="28"/>
          <w:szCs w:val="28"/>
        </w:rPr>
        <w:t>日），经检验，上述批次的菠菜检验结论为不合格。</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7</w:t>
      </w:r>
      <w:r>
        <w:rPr>
          <w:rFonts w:hint="eastAsia" w:ascii="仿宋" w:hAnsi="仿宋" w:eastAsia="仿宋"/>
          <w:bCs/>
          <w:sz w:val="28"/>
          <w:szCs w:val="28"/>
        </w:rPr>
        <w:t>月</w:t>
      </w:r>
      <w:r>
        <w:rPr>
          <w:rFonts w:ascii="仿宋" w:hAnsi="仿宋" w:eastAsia="仿宋"/>
          <w:bCs/>
          <w:sz w:val="28"/>
          <w:szCs w:val="28"/>
        </w:rPr>
        <w:t>15</w:t>
      </w:r>
      <w:r>
        <w:rPr>
          <w:rFonts w:hint="eastAsia" w:ascii="仿宋" w:hAnsi="仿宋" w:eastAsia="仿宋"/>
          <w:bCs/>
          <w:sz w:val="28"/>
          <w:szCs w:val="28"/>
        </w:rPr>
        <w:t>日，本局执法人员依法向当事人送达了《福建省食品安全监督抽检结果通知书》（抽样单编号</w:t>
      </w:r>
      <w:r>
        <w:rPr>
          <w:rFonts w:ascii="仿宋" w:hAnsi="仿宋" w:eastAsia="仿宋"/>
          <w:bCs/>
          <w:sz w:val="28"/>
          <w:szCs w:val="28"/>
        </w:rPr>
        <w:t>GC20350000002933901</w:t>
      </w:r>
      <w:r>
        <w:rPr>
          <w:rFonts w:hint="eastAsia" w:ascii="仿宋" w:hAnsi="仿宋" w:eastAsia="仿宋"/>
          <w:bCs/>
          <w:sz w:val="28"/>
          <w:szCs w:val="28"/>
        </w:rPr>
        <w:t>、报告编号：（</w:t>
      </w:r>
      <w:r>
        <w:rPr>
          <w:rFonts w:ascii="仿宋" w:hAnsi="仿宋" w:eastAsia="仿宋"/>
          <w:bCs/>
          <w:sz w:val="28"/>
          <w:szCs w:val="28"/>
        </w:rPr>
        <w:t>2020</w:t>
      </w:r>
      <w:r>
        <w:rPr>
          <w:rFonts w:hint="eastAsia" w:ascii="仿宋" w:hAnsi="仿宋" w:eastAsia="仿宋"/>
          <w:bCs/>
          <w:sz w:val="28"/>
          <w:szCs w:val="28"/>
        </w:rPr>
        <w:t>）</w:t>
      </w:r>
      <w:r>
        <w:rPr>
          <w:rFonts w:ascii="仿宋" w:hAnsi="仿宋" w:eastAsia="仿宋"/>
          <w:bCs/>
          <w:sz w:val="28"/>
          <w:szCs w:val="28"/>
        </w:rPr>
        <w:t>GHY-D42941</w:t>
      </w:r>
      <w:r>
        <w:rPr>
          <w:rFonts w:hint="eastAsia" w:ascii="仿宋" w:hAnsi="仿宋" w:eastAsia="仿宋"/>
          <w:bCs/>
          <w:sz w:val="28"/>
          <w:szCs w:val="28"/>
        </w:rPr>
        <w:t>）以及检验报告（编号（</w:t>
      </w:r>
      <w:r>
        <w:rPr>
          <w:rFonts w:ascii="仿宋" w:hAnsi="仿宋" w:eastAsia="仿宋"/>
          <w:bCs/>
          <w:sz w:val="28"/>
          <w:szCs w:val="28"/>
        </w:rPr>
        <w:t>2020</w:t>
      </w:r>
      <w:r>
        <w:rPr>
          <w:rFonts w:hint="eastAsia" w:ascii="仿宋" w:hAnsi="仿宋" w:eastAsia="仿宋"/>
          <w:bCs/>
          <w:sz w:val="28"/>
          <w:szCs w:val="28"/>
        </w:rPr>
        <w:t>）</w:t>
      </w:r>
      <w:r>
        <w:rPr>
          <w:rFonts w:ascii="仿宋" w:hAnsi="仿宋" w:eastAsia="仿宋"/>
          <w:bCs/>
          <w:sz w:val="28"/>
          <w:szCs w:val="28"/>
        </w:rPr>
        <w:t>GHY-D42941</w:t>
      </w:r>
      <w:r>
        <w:rPr>
          <w:rFonts w:hint="eastAsia" w:ascii="仿宋" w:hAnsi="仿宋" w:eastAsia="仿宋"/>
          <w:bCs/>
          <w:sz w:val="28"/>
          <w:szCs w:val="28"/>
        </w:rPr>
        <w:t>），告知其检验结果。经报局领导批准，我局于</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7</w:t>
      </w:r>
      <w:r>
        <w:rPr>
          <w:rFonts w:hint="eastAsia" w:ascii="仿宋" w:hAnsi="仿宋" w:eastAsia="仿宋"/>
          <w:bCs/>
          <w:sz w:val="28"/>
          <w:szCs w:val="28"/>
        </w:rPr>
        <w:t>月</w:t>
      </w:r>
      <w:r>
        <w:rPr>
          <w:rFonts w:ascii="仿宋" w:hAnsi="仿宋" w:eastAsia="仿宋"/>
          <w:bCs/>
          <w:sz w:val="28"/>
          <w:szCs w:val="28"/>
        </w:rPr>
        <w:t>28</w:t>
      </w:r>
      <w:r>
        <w:rPr>
          <w:rFonts w:hint="eastAsia" w:ascii="仿宋" w:hAnsi="仿宋" w:eastAsia="仿宋"/>
          <w:bCs/>
          <w:sz w:val="28"/>
          <w:szCs w:val="28"/>
        </w:rPr>
        <w:t>日对当事人进行立案调查。</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二、违反法律、法规或者规章的事实</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经查明：当事人销售的涉案批次菠菜是由公司总部</w:t>
      </w:r>
      <w:r>
        <w:rPr>
          <w:rFonts w:hint="eastAsia" w:ascii="仿宋" w:hAnsi="仿宋" w:eastAsia="仿宋"/>
          <w:bCs/>
          <w:color w:val="000000"/>
          <w:sz w:val="28"/>
          <w:szCs w:val="28"/>
        </w:rPr>
        <w:t>（福建省乐天天购物有限公司）</w:t>
      </w:r>
      <w:r>
        <w:rPr>
          <w:rFonts w:hint="eastAsia" w:ascii="仿宋" w:hAnsi="仿宋" w:eastAsia="仿宋"/>
          <w:bCs/>
          <w:sz w:val="28"/>
          <w:szCs w:val="28"/>
        </w:rPr>
        <w:t>于</w:t>
      </w: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6</w:t>
      </w:r>
      <w:r>
        <w:rPr>
          <w:rFonts w:hint="eastAsia" w:ascii="仿宋" w:hAnsi="仿宋" w:eastAsia="仿宋"/>
          <w:bCs/>
          <w:sz w:val="28"/>
          <w:szCs w:val="28"/>
        </w:rPr>
        <w:t>月</w:t>
      </w:r>
      <w:r>
        <w:rPr>
          <w:rFonts w:ascii="仿宋" w:hAnsi="仿宋" w:eastAsia="仿宋"/>
          <w:bCs/>
          <w:sz w:val="28"/>
          <w:szCs w:val="28"/>
        </w:rPr>
        <w:t>9</w:t>
      </w:r>
      <w:r>
        <w:rPr>
          <w:rFonts w:hint="eastAsia" w:ascii="仿宋" w:hAnsi="仿宋" w:eastAsia="仿宋"/>
          <w:bCs/>
          <w:sz w:val="28"/>
          <w:szCs w:val="28"/>
        </w:rPr>
        <w:t>日向晋江市池店镇鸿野蔬菜商行统一采购并配送至当事人经营场所，当事人总部采购时有向供货商索取营业执照和供货凭证，以及做好进货查验记录。当事人进货涉案菠菜共</w:t>
      </w:r>
      <w:r>
        <w:rPr>
          <w:rFonts w:ascii="仿宋" w:hAnsi="仿宋" w:eastAsia="仿宋"/>
          <w:bCs/>
          <w:sz w:val="28"/>
          <w:szCs w:val="28"/>
        </w:rPr>
        <w:t>10</w:t>
      </w:r>
      <w:r>
        <w:rPr>
          <w:rFonts w:hint="eastAsia" w:ascii="仿宋" w:hAnsi="仿宋" w:eastAsia="仿宋"/>
          <w:bCs/>
          <w:sz w:val="28"/>
          <w:szCs w:val="28"/>
        </w:rPr>
        <w:t>斤，进货价格为</w:t>
      </w:r>
      <w:r>
        <w:rPr>
          <w:rFonts w:hint="eastAsia" w:ascii="仿宋" w:hAnsi="仿宋" w:eastAsia="仿宋"/>
          <w:bCs/>
          <w:sz w:val="28"/>
          <w:szCs w:val="28"/>
          <w:lang w:val="en-US" w:eastAsia="zh-CN"/>
        </w:rPr>
        <w:t>***</w:t>
      </w:r>
      <w:r>
        <w:rPr>
          <w:rFonts w:hint="eastAsia" w:ascii="仿宋" w:hAnsi="仿宋" w:eastAsia="仿宋"/>
          <w:bCs/>
          <w:sz w:val="28"/>
          <w:szCs w:val="28"/>
        </w:rPr>
        <w:t>元</w:t>
      </w:r>
      <w:r>
        <w:rPr>
          <w:rFonts w:ascii="仿宋" w:hAnsi="仿宋" w:eastAsia="仿宋"/>
          <w:bCs/>
          <w:sz w:val="28"/>
          <w:szCs w:val="28"/>
        </w:rPr>
        <w:t>/</w:t>
      </w:r>
      <w:r>
        <w:rPr>
          <w:rFonts w:hint="eastAsia" w:ascii="仿宋" w:hAnsi="仿宋" w:eastAsia="仿宋"/>
          <w:bCs/>
          <w:sz w:val="28"/>
          <w:szCs w:val="28"/>
        </w:rPr>
        <w:t>斤，销售价格为</w:t>
      </w:r>
      <w:r>
        <w:rPr>
          <w:rFonts w:hint="eastAsia" w:ascii="仿宋" w:hAnsi="仿宋" w:eastAsia="仿宋"/>
          <w:bCs/>
          <w:sz w:val="28"/>
          <w:szCs w:val="28"/>
          <w:lang w:val="en-US" w:eastAsia="zh-CN"/>
        </w:rPr>
        <w:t>***</w:t>
      </w:r>
      <w:r>
        <w:rPr>
          <w:rFonts w:hint="eastAsia" w:ascii="仿宋" w:hAnsi="仿宋" w:eastAsia="仿宋"/>
          <w:bCs/>
          <w:sz w:val="28"/>
          <w:szCs w:val="28"/>
        </w:rPr>
        <w:t>元</w:t>
      </w:r>
      <w:r>
        <w:rPr>
          <w:rFonts w:ascii="仿宋" w:hAnsi="仿宋" w:eastAsia="仿宋"/>
          <w:bCs/>
          <w:sz w:val="28"/>
          <w:szCs w:val="28"/>
        </w:rPr>
        <w:t>/</w:t>
      </w:r>
      <w:r>
        <w:rPr>
          <w:rFonts w:hint="eastAsia" w:ascii="仿宋" w:hAnsi="仿宋" w:eastAsia="仿宋"/>
          <w:bCs/>
          <w:sz w:val="28"/>
          <w:szCs w:val="28"/>
        </w:rPr>
        <w:t>斤。至案发时止，涉案菠菜被福建省产品质量检验研究院抽样</w:t>
      </w:r>
      <w:r>
        <w:rPr>
          <w:rFonts w:ascii="仿宋" w:hAnsi="仿宋" w:eastAsia="仿宋"/>
          <w:bCs/>
          <w:sz w:val="28"/>
          <w:szCs w:val="28"/>
        </w:rPr>
        <w:t>5.35</w:t>
      </w:r>
      <w:r>
        <w:rPr>
          <w:rFonts w:hint="eastAsia" w:ascii="仿宋" w:hAnsi="仿宋" w:eastAsia="仿宋"/>
          <w:bCs/>
          <w:sz w:val="28"/>
          <w:szCs w:val="28"/>
        </w:rPr>
        <w:t>斤，对外售出</w:t>
      </w:r>
      <w:r>
        <w:rPr>
          <w:rFonts w:ascii="仿宋" w:hAnsi="仿宋" w:eastAsia="仿宋"/>
          <w:bCs/>
          <w:sz w:val="28"/>
          <w:szCs w:val="28"/>
        </w:rPr>
        <w:t>3.8</w:t>
      </w:r>
      <w:r>
        <w:rPr>
          <w:rFonts w:hint="eastAsia" w:ascii="仿宋" w:hAnsi="仿宋" w:eastAsia="仿宋"/>
          <w:bCs/>
          <w:sz w:val="28"/>
          <w:szCs w:val="28"/>
        </w:rPr>
        <w:t>斤，损耗</w:t>
      </w:r>
      <w:r>
        <w:rPr>
          <w:rFonts w:ascii="仿宋" w:hAnsi="仿宋" w:eastAsia="仿宋"/>
          <w:bCs/>
          <w:sz w:val="28"/>
          <w:szCs w:val="28"/>
        </w:rPr>
        <w:t>0.85</w:t>
      </w:r>
      <w:r>
        <w:rPr>
          <w:rFonts w:hint="eastAsia" w:ascii="仿宋" w:hAnsi="仿宋" w:eastAsia="仿宋"/>
          <w:bCs/>
          <w:sz w:val="28"/>
          <w:szCs w:val="28"/>
        </w:rPr>
        <w:t>斤。当事人销售的上述菠菜经检验，毒死蜱项目不符合</w:t>
      </w:r>
      <w:r>
        <w:rPr>
          <w:rFonts w:ascii="仿宋" w:hAnsi="仿宋" w:eastAsia="仿宋"/>
          <w:bCs/>
          <w:sz w:val="28"/>
          <w:szCs w:val="28"/>
        </w:rPr>
        <w:t>GB 2763-2019</w:t>
      </w:r>
      <w:r>
        <w:rPr>
          <w:rFonts w:hint="eastAsia" w:ascii="仿宋" w:hAnsi="仿宋" w:eastAsia="仿宋"/>
          <w:bCs/>
          <w:sz w:val="28"/>
          <w:szCs w:val="28"/>
        </w:rPr>
        <w:t>《食品安全国家标准</w:t>
      </w:r>
      <w:r>
        <w:rPr>
          <w:rFonts w:ascii="仿宋" w:hAnsi="仿宋" w:eastAsia="仿宋"/>
          <w:bCs/>
          <w:sz w:val="28"/>
          <w:szCs w:val="28"/>
        </w:rPr>
        <w:t xml:space="preserve"> </w:t>
      </w:r>
      <w:r>
        <w:rPr>
          <w:rFonts w:hint="eastAsia" w:ascii="仿宋" w:hAnsi="仿宋" w:eastAsia="仿宋"/>
          <w:bCs/>
          <w:sz w:val="28"/>
          <w:szCs w:val="28"/>
        </w:rPr>
        <w:t>食品中农药最大残留限量》要求，检验结论为不合格（项目：毒死蜱</w:t>
      </w:r>
      <w:r>
        <w:rPr>
          <w:rFonts w:ascii="仿宋" w:hAnsi="仿宋" w:eastAsia="仿宋"/>
          <w:bCs/>
          <w:sz w:val="28"/>
          <w:szCs w:val="28"/>
        </w:rPr>
        <w:t>mg/kg</w:t>
      </w:r>
      <w:r>
        <w:rPr>
          <w:rFonts w:hint="eastAsia" w:ascii="仿宋" w:hAnsi="仿宋" w:eastAsia="仿宋"/>
          <w:bCs/>
          <w:sz w:val="28"/>
          <w:szCs w:val="28"/>
        </w:rPr>
        <w:t>，标准指标：≤</w:t>
      </w:r>
      <w:r>
        <w:rPr>
          <w:rFonts w:ascii="仿宋" w:hAnsi="仿宋" w:eastAsia="仿宋"/>
          <w:bCs/>
          <w:sz w:val="28"/>
          <w:szCs w:val="28"/>
        </w:rPr>
        <w:t>0.1</w:t>
      </w:r>
      <w:r>
        <w:rPr>
          <w:rFonts w:hint="eastAsia" w:ascii="仿宋" w:hAnsi="仿宋" w:eastAsia="仿宋"/>
          <w:bCs/>
          <w:sz w:val="28"/>
          <w:szCs w:val="28"/>
        </w:rPr>
        <w:t>，实测值：</w:t>
      </w:r>
      <w:r>
        <w:rPr>
          <w:rFonts w:ascii="仿宋" w:hAnsi="仿宋" w:eastAsia="仿宋"/>
          <w:bCs/>
          <w:sz w:val="28"/>
          <w:szCs w:val="28"/>
        </w:rPr>
        <w:t>0.25</w:t>
      </w:r>
      <w:r>
        <w:rPr>
          <w:rFonts w:hint="eastAsia" w:ascii="仿宋" w:hAnsi="仿宋" w:eastAsia="仿宋"/>
          <w:bCs/>
          <w:sz w:val="28"/>
          <w:szCs w:val="28"/>
        </w:rPr>
        <w:t>）。当事人收到不合格检验报告后，在法定期限内未提出复检申请和相关异议，及时在经营场所张贴《召回公告》，面向消费者召回已售出的涉案菠菜，但未能召回。当事人的违法经营额为</w:t>
      </w:r>
      <w:r>
        <w:rPr>
          <w:rFonts w:ascii="仿宋" w:hAnsi="仿宋" w:eastAsia="仿宋"/>
          <w:bCs/>
          <w:sz w:val="28"/>
          <w:szCs w:val="28"/>
        </w:rPr>
        <w:t>59.8</w:t>
      </w:r>
      <w:r>
        <w:rPr>
          <w:rFonts w:hint="eastAsia" w:ascii="仿宋" w:hAnsi="仿宋" w:eastAsia="仿宋"/>
          <w:bCs/>
          <w:sz w:val="28"/>
          <w:szCs w:val="28"/>
        </w:rPr>
        <w:t>元，违法所得为</w:t>
      </w:r>
      <w:r>
        <w:rPr>
          <w:rFonts w:ascii="仿宋" w:hAnsi="仿宋" w:eastAsia="仿宋"/>
          <w:bCs/>
          <w:sz w:val="28"/>
          <w:szCs w:val="28"/>
        </w:rPr>
        <w:t>13.5</w:t>
      </w:r>
      <w:r>
        <w:rPr>
          <w:rFonts w:hint="eastAsia" w:ascii="仿宋" w:hAnsi="仿宋" w:eastAsia="仿宋"/>
          <w:bCs/>
          <w:sz w:val="28"/>
          <w:szCs w:val="28"/>
        </w:rPr>
        <w:t>元。</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根据泉州市食品安全专家评估会议纪要（</w:t>
      </w:r>
      <w:r>
        <w:rPr>
          <w:rFonts w:ascii="仿宋" w:hAnsi="仿宋" w:eastAsia="仿宋"/>
          <w:bCs/>
          <w:sz w:val="28"/>
          <w:szCs w:val="28"/>
        </w:rPr>
        <w:t>2019</w:t>
      </w:r>
      <w:r>
        <w:rPr>
          <w:rFonts w:hint="eastAsia" w:ascii="仿宋" w:hAnsi="仿宋" w:eastAsia="仿宋"/>
          <w:bCs/>
          <w:sz w:val="28"/>
          <w:szCs w:val="28"/>
        </w:rPr>
        <w:t>年第</w:t>
      </w:r>
      <w:r>
        <w:rPr>
          <w:rFonts w:ascii="仿宋" w:hAnsi="仿宋" w:eastAsia="仿宋"/>
          <w:bCs/>
          <w:sz w:val="28"/>
          <w:szCs w:val="28"/>
        </w:rPr>
        <w:t>3</w:t>
      </w:r>
      <w:r>
        <w:rPr>
          <w:rFonts w:hint="eastAsia" w:ascii="仿宋" w:hAnsi="仿宋" w:eastAsia="仿宋"/>
          <w:bCs/>
          <w:sz w:val="28"/>
          <w:szCs w:val="28"/>
        </w:rPr>
        <w:t>期），当蔬菜中毒死蜱农药残留超过</w:t>
      </w:r>
      <w:r>
        <w:rPr>
          <w:rFonts w:ascii="仿宋" w:hAnsi="仿宋" w:eastAsia="仿宋"/>
          <w:bCs/>
          <w:sz w:val="28"/>
          <w:szCs w:val="28"/>
        </w:rPr>
        <w:t>12mg/kg</w:t>
      </w:r>
      <w:r>
        <w:rPr>
          <w:rFonts w:hint="eastAsia" w:ascii="仿宋" w:hAnsi="仿宋" w:eastAsia="仿宋"/>
          <w:bCs/>
          <w:sz w:val="28"/>
          <w:szCs w:val="28"/>
        </w:rPr>
        <w:t>（不含本值）时，属于《最高人民法院、最高人民检察院关于办理危害食品安全刑事案件适用法律若干问题的解释》第一条第（一）项中“严重超出标准限量”的情形，当事人销售的涉案菠菜农药残留为</w:t>
      </w:r>
      <w:r>
        <w:rPr>
          <w:rFonts w:ascii="仿宋" w:hAnsi="仿宋" w:eastAsia="仿宋"/>
          <w:bCs/>
          <w:sz w:val="28"/>
          <w:szCs w:val="28"/>
        </w:rPr>
        <w:t>0.25mg/kg</w:t>
      </w:r>
      <w:r>
        <w:rPr>
          <w:rFonts w:hint="eastAsia" w:ascii="仿宋" w:hAnsi="仿宋" w:eastAsia="仿宋"/>
          <w:bCs/>
          <w:sz w:val="28"/>
          <w:szCs w:val="28"/>
        </w:rPr>
        <w:t>，尚不属于“严重超出标准限量”。</w:t>
      </w:r>
      <w:r>
        <w:rPr>
          <w:rFonts w:ascii="仿宋_GB2312" w:eastAsia="仿宋_GB2312"/>
          <w:color w:val="000000"/>
          <w:sz w:val="28"/>
          <w:szCs w:val="28"/>
        </w:rPr>
        <w:t xml:space="preserve">                     </w:t>
      </w:r>
    </w:p>
    <w:p>
      <w:pPr>
        <w:spacing w:line="520" w:lineRule="exact"/>
        <w:ind w:firstLine="562" w:firstLineChars="200"/>
        <w:rPr>
          <w:rFonts w:ascii="仿宋" w:hAnsi="仿宋" w:eastAsia="仿宋"/>
          <w:b/>
          <w:bCs/>
          <w:sz w:val="28"/>
          <w:szCs w:val="28"/>
        </w:rPr>
      </w:pPr>
      <w:r>
        <w:rPr>
          <w:rFonts w:hint="eastAsia" w:ascii="仿宋" w:hAnsi="仿宋" w:eastAsia="仿宋"/>
          <w:b/>
          <w:bCs/>
          <w:sz w:val="28"/>
          <w:szCs w:val="28"/>
        </w:rPr>
        <w:t>上述事实，主要有以下证据证明：</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证据一、现场检查笔录及现场检查照片，证明：执法人员现场检查情况和执法检查程序的合法性；</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证据二、当事人《营业执照》、《食品经营许可证》复印件各</w:t>
      </w:r>
      <w:r>
        <w:rPr>
          <w:rFonts w:ascii="仿宋" w:hAnsi="仿宋" w:eastAsia="仿宋"/>
          <w:bCs/>
          <w:sz w:val="28"/>
          <w:szCs w:val="28"/>
        </w:rPr>
        <w:t>1</w:t>
      </w:r>
      <w:r>
        <w:rPr>
          <w:rFonts w:hint="eastAsia" w:ascii="仿宋" w:hAnsi="仿宋" w:eastAsia="仿宋"/>
          <w:bCs/>
          <w:sz w:val="28"/>
          <w:szCs w:val="28"/>
        </w:rPr>
        <w:t>份，证明：当事人的主体资格和经营资格；</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证据三、当事人负责人的身份证复印件、授权委托书、委托代理人的身份证复印件及工作证明，证明：当事人的负责人、委托代理人的身份信息及授权内容；</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证据四、《询问笔录》</w:t>
      </w:r>
      <w:r>
        <w:rPr>
          <w:rFonts w:ascii="仿宋" w:hAnsi="仿宋" w:eastAsia="仿宋"/>
          <w:bCs/>
          <w:sz w:val="28"/>
          <w:szCs w:val="28"/>
        </w:rPr>
        <w:t>1</w:t>
      </w:r>
      <w:r>
        <w:rPr>
          <w:rFonts w:hint="eastAsia" w:ascii="仿宋" w:hAnsi="仿宋" w:eastAsia="仿宋"/>
          <w:bCs/>
          <w:sz w:val="28"/>
          <w:szCs w:val="28"/>
        </w:rPr>
        <w:t>份，证明：当事人销售的涉案菠菜的来源、时间、数量、进销价格和销售情况等信息；</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证据五、涉案菠菜供货商营业执照、供货凭证、进货查验记录、配送入库单，证明：涉案菠菜进货来源、进货时间、进货数量等信息；</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证据六、《国家食品安全抽样检验抽样单》（抽样单编号：</w:t>
      </w:r>
      <w:r>
        <w:rPr>
          <w:rFonts w:ascii="仿宋" w:hAnsi="仿宋" w:eastAsia="仿宋"/>
          <w:bCs/>
          <w:sz w:val="28"/>
          <w:szCs w:val="28"/>
        </w:rPr>
        <w:t>GC20350000002933901</w:t>
      </w:r>
      <w:r>
        <w:rPr>
          <w:rFonts w:hint="eastAsia" w:ascii="仿宋" w:hAnsi="仿宋" w:eastAsia="仿宋"/>
          <w:bCs/>
          <w:sz w:val="28"/>
          <w:szCs w:val="28"/>
        </w:rPr>
        <w:t>）及《检验报告》〔报告编号</w:t>
      </w:r>
      <w:r>
        <w:rPr>
          <w:rFonts w:ascii="仿宋" w:hAnsi="仿宋" w:eastAsia="仿宋"/>
          <w:bCs/>
          <w:sz w:val="28"/>
          <w:szCs w:val="28"/>
        </w:rPr>
        <w:t>(2020)GHY-D42941</w:t>
      </w:r>
      <w:r>
        <w:rPr>
          <w:rFonts w:hint="eastAsia" w:ascii="仿宋" w:hAnsi="仿宋" w:eastAsia="仿宋"/>
          <w:bCs/>
          <w:sz w:val="28"/>
          <w:szCs w:val="28"/>
        </w:rPr>
        <w:t>〕，证明：当事人销售农药残留超过食品安全标准限量的菠菜的事实客观存在；</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证据七、《福建省食品安全监督抽检结果通知书》、《送达回证》各</w:t>
      </w:r>
      <w:r>
        <w:rPr>
          <w:rFonts w:ascii="仿宋" w:hAnsi="仿宋" w:eastAsia="仿宋"/>
          <w:bCs/>
          <w:sz w:val="28"/>
          <w:szCs w:val="28"/>
        </w:rPr>
        <w:t>1</w:t>
      </w:r>
      <w:r>
        <w:rPr>
          <w:rFonts w:hint="eastAsia" w:ascii="仿宋" w:hAnsi="仿宋" w:eastAsia="仿宋"/>
          <w:bCs/>
          <w:sz w:val="28"/>
          <w:szCs w:val="28"/>
        </w:rPr>
        <w:t>份，证明：本局依法向当事人送达《福建省食品安全食品安全监督抽检结果通知书》及《检验报告》〔报告编号</w:t>
      </w:r>
      <w:r>
        <w:rPr>
          <w:rFonts w:ascii="仿宋" w:hAnsi="仿宋" w:eastAsia="仿宋"/>
          <w:bCs/>
          <w:sz w:val="28"/>
          <w:szCs w:val="28"/>
        </w:rPr>
        <w:t>(2020)GHY-D42941</w:t>
      </w:r>
      <w:r>
        <w:rPr>
          <w:rFonts w:hint="eastAsia" w:ascii="仿宋" w:hAnsi="仿宋" w:eastAsia="仿宋"/>
          <w:bCs/>
          <w:sz w:val="28"/>
          <w:szCs w:val="28"/>
        </w:rPr>
        <w:t>〕的事实；</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证据八、《召回公告》及张贴照片，证明：当事人及时在经营场所张贴召回公告，对涉案的菠菜采取召回补救措施；</w:t>
      </w:r>
    </w:p>
    <w:p>
      <w:pPr>
        <w:spacing w:line="520" w:lineRule="exact"/>
        <w:ind w:firstLine="560" w:firstLineChars="200"/>
        <w:rPr>
          <w:rFonts w:ascii="仿宋" w:hAnsi="仿宋" w:eastAsia="仿宋"/>
          <w:bCs/>
          <w:sz w:val="28"/>
          <w:szCs w:val="28"/>
        </w:rPr>
      </w:pPr>
      <w:r>
        <w:rPr>
          <w:rFonts w:hint="eastAsia" w:ascii="仿宋" w:hAnsi="仿宋" w:eastAsia="仿宋"/>
          <w:bCs/>
          <w:sz w:val="28"/>
          <w:szCs w:val="28"/>
        </w:rPr>
        <w:t>证据九、《泉州市食品安全专家评估会议纪要》（</w:t>
      </w:r>
      <w:r>
        <w:rPr>
          <w:rFonts w:ascii="仿宋" w:hAnsi="仿宋" w:eastAsia="仿宋"/>
          <w:bCs/>
          <w:sz w:val="28"/>
          <w:szCs w:val="28"/>
        </w:rPr>
        <w:t>2019</w:t>
      </w:r>
      <w:r>
        <w:rPr>
          <w:rFonts w:hint="eastAsia" w:ascii="仿宋" w:hAnsi="仿宋" w:eastAsia="仿宋"/>
          <w:bCs/>
          <w:sz w:val="28"/>
          <w:szCs w:val="28"/>
        </w:rPr>
        <w:t>年第</w:t>
      </w:r>
      <w:r>
        <w:rPr>
          <w:rFonts w:ascii="仿宋" w:hAnsi="仿宋" w:eastAsia="仿宋"/>
          <w:bCs/>
          <w:sz w:val="28"/>
          <w:szCs w:val="28"/>
        </w:rPr>
        <w:t>3</w:t>
      </w:r>
      <w:r>
        <w:rPr>
          <w:rFonts w:hint="eastAsia" w:ascii="仿宋" w:hAnsi="仿宋" w:eastAsia="仿宋"/>
          <w:bCs/>
          <w:sz w:val="28"/>
          <w:szCs w:val="28"/>
        </w:rPr>
        <w:t>期）</w:t>
      </w:r>
      <w:r>
        <w:rPr>
          <w:rFonts w:ascii="仿宋" w:hAnsi="仿宋" w:eastAsia="仿宋"/>
          <w:bCs/>
          <w:sz w:val="28"/>
          <w:szCs w:val="28"/>
        </w:rPr>
        <w:t>1</w:t>
      </w:r>
      <w:r>
        <w:rPr>
          <w:rFonts w:hint="eastAsia" w:ascii="仿宋" w:hAnsi="仿宋" w:eastAsia="仿宋"/>
          <w:bCs/>
          <w:sz w:val="28"/>
          <w:szCs w:val="28"/>
        </w:rPr>
        <w:t>份，证明：经专家论证，涉案菠菜的农药残留尚不属于“足以造成严重食物中毒事故或者其他严重食源性疾病”的情形。</w:t>
      </w:r>
    </w:p>
    <w:p>
      <w:pPr>
        <w:tabs>
          <w:tab w:val="left" w:pos="2850"/>
          <w:tab w:val="center" w:pos="3998"/>
        </w:tabs>
        <w:spacing w:line="560" w:lineRule="exact"/>
        <w:ind w:firstLine="560" w:firstLineChars="200"/>
        <w:jc w:val="left"/>
        <w:rPr>
          <w:rFonts w:ascii="黑体" w:hAnsi="仿宋" w:eastAsia="黑体"/>
          <w:bCs/>
          <w:color w:val="000000"/>
          <w:sz w:val="28"/>
          <w:szCs w:val="28"/>
        </w:rPr>
      </w:pPr>
      <w:r>
        <w:rPr>
          <w:rFonts w:hint="eastAsia" w:ascii="黑体" w:hAnsi="仿宋" w:eastAsia="黑体"/>
          <w:bCs/>
          <w:color w:val="000000"/>
          <w:sz w:val="28"/>
          <w:szCs w:val="28"/>
        </w:rPr>
        <w:t>三、陈述、申辩情况</w:t>
      </w:r>
    </w:p>
    <w:p>
      <w:pPr>
        <w:tabs>
          <w:tab w:val="left" w:pos="2850"/>
          <w:tab w:val="center" w:pos="3998"/>
        </w:tabs>
        <w:spacing w:line="560" w:lineRule="exact"/>
        <w:ind w:firstLine="560" w:firstLineChars="200"/>
        <w:jc w:val="left"/>
        <w:rPr>
          <w:rFonts w:ascii="仿宋" w:hAnsi="仿宋" w:eastAsia="仿宋"/>
          <w:bCs/>
          <w:color w:val="000000"/>
          <w:sz w:val="28"/>
          <w:szCs w:val="28"/>
        </w:rPr>
      </w:pPr>
      <w:r>
        <w:rPr>
          <w:rFonts w:ascii="仿宋" w:hAnsi="仿宋" w:eastAsia="仿宋"/>
          <w:bCs/>
          <w:color w:val="000000"/>
          <w:sz w:val="28"/>
          <w:szCs w:val="28"/>
        </w:rPr>
        <w:t>2020</w:t>
      </w:r>
      <w:r>
        <w:rPr>
          <w:rFonts w:hint="eastAsia" w:ascii="仿宋" w:hAnsi="仿宋" w:eastAsia="仿宋"/>
          <w:bCs/>
          <w:color w:val="000000"/>
          <w:sz w:val="28"/>
          <w:szCs w:val="28"/>
        </w:rPr>
        <w:t>年</w:t>
      </w:r>
      <w:r>
        <w:rPr>
          <w:rFonts w:ascii="仿宋" w:hAnsi="仿宋" w:eastAsia="仿宋"/>
          <w:bCs/>
          <w:color w:val="000000"/>
          <w:sz w:val="28"/>
          <w:szCs w:val="28"/>
        </w:rPr>
        <w:t>9</w:t>
      </w:r>
      <w:r>
        <w:rPr>
          <w:rFonts w:hint="eastAsia" w:ascii="仿宋" w:hAnsi="仿宋" w:eastAsia="仿宋"/>
          <w:bCs/>
          <w:color w:val="000000"/>
          <w:sz w:val="28"/>
          <w:szCs w:val="28"/>
        </w:rPr>
        <w:t>月</w:t>
      </w:r>
      <w:r>
        <w:rPr>
          <w:rFonts w:ascii="仿宋" w:hAnsi="仿宋" w:eastAsia="仿宋"/>
          <w:bCs/>
          <w:color w:val="000000"/>
          <w:sz w:val="28"/>
          <w:szCs w:val="28"/>
        </w:rPr>
        <w:t>24</w:t>
      </w:r>
      <w:r>
        <w:rPr>
          <w:rFonts w:hint="eastAsia" w:ascii="仿宋" w:hAnsi="仿宋" w:eastAsia="仿宋"/>
          <w:bCs/>
          <w:color w:val="000000"/>
          <w:sz w:val="28"/>
          <w:szCs w:val="28"/>
        </w:rPr>
        <w:t>日，本局向当事人送达了泉台管市监处告</w:t>
      </w:r>
      <w:r>
        <w:rPr>
          <w:rFonts w:ascii="仿宋" w:hAnsi="仿宋" w:eastAsia="仿宋"/>
          <w:bCs/>
          <w:color w:val="000000"/>
          <w:sz w:val="28"/>
          <w:szCs w:val="28"/>
        </w:rPr>
        <w:t xml:space="preserve"> </w:t>
      </w:r>
      <w:r>
        <w:rPr>
          <w:rFonts w:hint="eastAsia" w:ascii="方正剑体简体" w:hAnsi="仿宋" w:eastAsia="方正剑体简体"/>
          <w:bCs/>
          <w:color w:val="000000"/>
          <w:sz w:val="28"/>
          <w:szCs w:val="28"/>
        </w:rPr>
        <w:t>〔</w:t>
      </w:r>
      <w:r>
        <w:rPr>
          <w:rFonts w:ascii="方正剑体简体" w:hAnsi="仿宋" w:eastAsia="方正剑体简体"/>
          <w:bCs/>
          <w:color w:val="000000"/>
          <w:sz w:val="28"/>
          <w:szCs w:val="28"/>
        </w:rPr>
        <w:t>2020</w:t>
      </w:r>
      <w:r>
        <w:rPr>
          <w:rFonts w:hint="eastAsia" w:ascii="方正剑体简体" w:hAnsi="仿宋" w:eastAsia="方正剑体简体"/>
          <w:bCs/>
          <w:color w:val="000000"/>
          <w:sz w:val="28"/>
          <w:szCs w:val="28"/>
        </w:rPr>
        <w:t>〕</w:t>
      </w:r>
      <w:r>
        <w:rPr>
          <w:rFonts w:ascii="仿宋" w:hAnsi="仿宋" w:eastAsia="仿宋"/>
          <w:bCs/>
          <w:color w:val="000000"/>
          <w:sz w:val="28"/>
          <w:szCs w:val="28"/>
        </w:rPr>
        <w:t>L11</w:t>
      </w:r>
      <w:r>
        <w:rPr>
          <w:rFonts w:hint="eastAsia" w:ascii="仿宋" w:hAnsi="仿宋" w:eastAsia="仿宋"/>
          <w:bCs/>
          <w:color w:val="000000"/>
          <w:sz w:val="28"/>
          <w:szCs w:val="28"/>
        </w:rPr>
        <w:t>号《行政处罚告知书》，告知了本局拟对当事人予以行政处罚的事实、理由、依据和处罚内容及当事人依法享有陈述、申辩的权利，当事人在法定期限内没有提出陈述、申辩，本局视为放弃此权利。</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四、案件性质及自由裁量意见</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经抽样检验，当事人销售的涉案菠菜毒死蜱项目不符合</w:t>
      </w:r>
      <w:r>
        <w:rPr>
          <w:rFonts w:ascii="仿宋" w:hAnsi="仿宋" w:eastAsia="仿宋"/>
          <w:bCs/>
          <w:sz w:val="28"/>
          <w:szCs w:val="28"/>
        </w:rPr>
        <w:t>GB 2763-2019</w:t>
      </w:r>
      <w:r>
        <w:rPr>
          <w:rFonts w:hint="eastAsia" w:ascii="仿宋" w:hAnsi="仿宋" w:eastAsia="仿宋"/>
          <w:bCs/>
          <w:sz w:val="28"/>
          <w:szCs w:val="28"/>
        </w:rPr>
        <w:t>《食品安全国家标准</w:t>
      </w:r>
      <w:r>
        <w:rPr>
          <w:rFonts w:ascii="仿宋" w:hAnsi="仿宋" w:eastAsia="仿宋"/>
          <w:bCs/>
          <w:sz w:val="28"/>
          <w:szCs w:val="28"/>
        </w:rPr>
        <w:t xml:space="preserve"> </w:t>
      </w:r>
      <w:r>
        <w:rPr>
          <w:rFonts w:hint="eastAsia" w:ascii="仿宋" w:hAnsi="仿宋" w:eastAsia="仿宋"/>
          <w:bCs/>
          <w:sz w:val="28"/>
          <w:szCs w:val="28"/>
        </w:rPr>
        <w:t>食品中农药最大残留限量》要求，检验结论为不合格，其行为违反了《食用农产品市场销售质量安全监督管理办法》第二十五条第二项：“禁止销售下列食用农产品</w:t>
      </w:r>
      <w:r>
        <w:rPr>
          <w:rFonts w:ascii="仿宋" w:hAnsi="仿宋" w:eastAsia="仿宋"/>
          <w:bCs/>
          <w:sz w:val="28"/>
          <w:szCs w:val="28"/>
        </w:rPr>
        <w:t>:</w:t>
      </w:r>
      <w:r>
        <w:rPr>
          <w:rFonts w:hint="eastAsia" w:ascii="仿宋" w:hAnsi="仿宋" w:eastAsia="仿宋"/>
          <w:bCs/>
          <w:sz w:val="28"/>
          <w:szCs w:val="28"/>
        </w:rPr>
        <w:t>……（二）致病性微生物、农药残留、兽药残留、生物毒素、重金属等污染物质以及其他危害人体健康的物质含量超过食品安全标准限量的；……”的规定，构成了销售农药残留超过食品安全标准限量的食用农产品的违法行为。</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本局认为，一是当事人涉案货值金额少，危害后果轻微；二是案发后当事人积极配合行政机关开展案件调查，能如实说明产品进货来源。根据《中华人民共和国行政处罚法》第五条的规定，实施行政处罚，纠正违法行为，应当坚持处罚与教育相结合，以及过罚相当原则和合理原则，充分考量行政处罚的教育功能，经本局集体研究决定，对当事人销售农药残留超过食品安全标准限量的食用农产品的违法行为予以减轻处罚。</w:t>
      </w:r>
    </w:p>
    <w:p>
      <w:pPr>
        <w:tabs>
          <w:tab w:val="left" w:pos="2850"/>
          <w:tab w:val="center" w:pos="3998"/>
        </w:tabs>
        <w:spacing w:line="560" w:lineRule="exact"/>
        <w:ind w:firstLine="560" w:firstLineChars="200"/>
        <w:jc w:val="left"/>
        <w:rPr>
          <w:rFonts w:ascii="黑体" w:hAnsi="仿宋" w:eastAsia="黑体"/>
          <w:bCs/>
          <w:sz w:val="28"/>
          <w:szCs w:val="28"/>
        </w:rPr>
      </w:pPr>
      <w:r>
        <w:rPr>
          <w:rFonts w:hint="eastAsia" w:ascii="黑体" w:hAnsi="仿宋" w:eastAsia="黑体"/>
          <w:bCs/>
          <w:sz w:val="28"/>
          <w:szCs w:val="28"/>
        </w:rPr>
        <w:t>五、行政处罚的内容和依据</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根据《食用农产品市场销售质量安全监督管理办法》第五十条第二款“违反本办法第二十五条第二项、第三项、第四项、第十项规定的，由县级以上食品药品监督管理部门依照</w:t>
      </w:r>
      <w:r>
        <w:fldChar w:fldCharType="begin"/>
      </w:r>
      <w:r>
        <w:instrText xml:space="preserve"> HYPERLINK "javascript:SLC(247403,0)" </w:instrText>
      </w:r>
      <w:r>
        <w:fldChar w:fldCharType="separate"/>
      </w:r>
      <w:r>
        <w:rPr>
          <w:rStyle w:val="10"/>
          <w:rFonts w:hint="eastAsia" w:ascii="仿宋" w:hAnsi="仿宋" w:eastAsia="仿宋"/>
          <w:bCs/>
          <w:color w:val="000000"/>
          <w:sz w:val="28"/>
          <w:szCs w:val="28"/>
        </w:rPr>
        <w:t>食品安全法</w:t>
      </w:r>
      <w:r>
        <w:rPr>
          <w:rStyle w:val="10"/>
          <w:rFonts w:hint="eastAsia" w:ascii="仿宋" w:hAnsi="仿宋" w:eastAsia="仿宋"/>
          <w:bCs/>
          <w:color w:val="000000"/>
          <w:sz w:val="28"/>
          <w:szCs w:val="28"/>
        </w:rPr>
        <w:fldChar w:fldCharType="end"/>
      </w:r>
      <w:r>
        <w:rPr>
          <w:rFonts w:hint="eastAsia" w:ascii="仿宋" w:hAnsi="仿宋" w:eastAsia="仿宋"/>
          <w:bCs/>
          <w:color w:val="000000"/>
          <w:sz w:val="28"/>
          <w:szCs w:val="28"/>
        </w:rPr>
        <w:t>第</w:t>
      </w:r>
      <w:r>
        <w:fldChar w:fldCharType="begin"/>
      </w:r>
      <w:r>
        <w:instrText xml:space="preserve"> HYPERLINK "javascript:SLC(247403,124)" </w:instrText>
      </w:r>
      <w:r>
        <w:fldChar w:fldCharType="separate"/>
      </w:r>
      <w:r>
        <w:rPr>
          <w:rStyle w:val="10"/>
          <w:rFonts w:hint="eastAsia" w:ascii="仿宋" w:hAnsi="仿宋" w:eastAsia="仿宋"/>
          <w:bCs/>
          <w:color w:val="000000"/>
          <w:sz w:val="28"/>
          <w:szCs w:val="28"/>
        </w:rPr>
        <w:t>一百二十四条</w:t>
      </w:r>
      <w:r>
        <w:rPr>
          <w:rStyle w:val="10"/>
          <w:rFonts w:hint="eastAsia" w:ascii="仿宋" w:hAnsi="仿宋" w:eastAsia="仿宋"/>
          <w:bCs/>
          <w:color w:val="000000"/>
          <w:sz w:val="28"/>
          <w:szCs w:val="28"/>
        </w:rPr>
        <w:fldChar w:fldCharType="end"/>
      </w:r>
      <w:r>
        <w:rPr>
          <w:rFonts w:hint="eastAsia" w:ascii="仿宋" w:hAnsi="仿宋" w:eastAsia="仿宋"/>
          <w:bCs/>
          <w:sz w:val="28"/>
          <w:szCs w:val="28"/>
        </w:rPr>
        <w:t>第一款的规定给予处罚。”和《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及</w:t>
      </w:r>
      <w:bookmarkStart w:id="0" w:name="_GoBack"/>
      <w:r>
        <w:rPr>
          <w:rFonts w:hint="eastAsia" w:ascii="仿宋" w:hAnsi="仿宋" w:eastAsia="仿宋"/>
          <w:bCs/>
          <w:sz w:val="28"/>
          <w:szCs w:val="28"/>
        </w:rPr>
        <w:t>《中华人民共和国行政处罚法》第二十七条第一款第（四）项</w:t>
      </w:r>
      <w:bookmarkEnd w:id="0"/>
      <w:r>
        <w:rPr>
          <w:rFonts w:hint="eastAsia" w:ascii="仿宋" w:hAnsi="仿宋" w:eastAsia="仿宋"/>
          <w:bCs/>
          <w:sz w:val="28"/>
          <w:szCs w:val="28"/>
        </w:rPr>
        <w:t>“当事人有下列情形之一的，应当依法从轻或者减轻行政处罚：……（四）其他依法从轻或者减轻行政处罚的。”的规定，本局对当事人作处罚如下：</w:t>
      </w:r>
    </w:p>
    <w:p>
      <w:pPr>
        <w:tabs>
          <w:tab w:val="left" w:pos="2850"/>
          <w:tab w:val="center" w:pos="3998"/>
        </w:tabs>
        <w:spacing w:line="560" w:lineRule="exact"/>
        <w:ind w:firstLine="560" w:firstLineChars="200"/>
        <w:jc w:val="left"/>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罚款</w:t>
      </w:r>
      <w:r>
        <w:rPr>
          <w:rFonts w:ascii="仿宋" w:hAnsi="仿宋" w:eastAsia="仿宋"/>
          <w:bCs/>
          <w:sz w:val="28"/>
          <w:szCs w:val="28"/>
        </w:rPr>
        <w:t>10000</w:t>
      </w:r>
      <w:r>
        <w:rPr>
          <w:rFonts w:hint="eastAsia" w:ascii="仿宋" w:hAnsi="仿宋" w:eastAsia="仿宋"/>
          <w:bCs/>
          <w:sz w:val="28"/>
          <w:szCs w:val="28"/>
        </w:rPr>
        <w:t>元；</w:t>
      </w:r>
      <w:r>
        <w:rPr>
          <w:rFonts w:ascii="仿宋" w:hAnsi="仿宋" w:eastAsia="仿宋"/>
          <w:bCs/>
          <w:sz w:val="28"/>
          <w:szCs w:val="28"/>
        </w:rPr>
        <w:t>2.</w:t>
      </w:r>
      <w:r>
        <w:rPr>
          <w:rFonts w:hint="eastAsia" w:ascii="仿宋" w:hAnsi="仿宋" w:eastAsia="仿宋"/>
          <w:bCs/>
          <w:sz w:val="28"/>
          <w:szCs w:val="28"/>
        </w:rPr>
        <w:t>没收违法所得</w:t>
      </w:r>
      <w:r>
        <w:rPr>
          <w:rFonts w:ascii="仿宋" w:hAnsi="仿宋" w:eastAsia="仿宋"/>
          <w:bCs/>
          <w:sz w:val="28"/>
          <w:szCs w:val="28"/>
        </w:rPr>
        <w:t>13.5</w:t>
      </w:r>
      <w:r>
        <w:rPr>
          <w:rFonts w:hint="eastAsia" w:ascii="仿宋" w:hAnsi="仿宋" w:eastAsia="仿宋"/>
          <w:bCs/>
          <w:sz w:val="28"/>
          <w:szCs w:val="28"/>
        </w:rPr>
        <w:t>元。</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以上罚没款</w:t>
      </w:r>
      <w:r>
        <w:rPr>
          <w:rFonts w:ascii="仿宋" w:hAnsi="仿宋" w:eastAsia="仿宋"/>
          <w:bCs/>
          <w:sz w:val="28"/>
          <w:szCs w:val="28"/>
        </w:rPr>
        <w:t>,</w:t>
      </w:r>
      <w:r>
        <w:rPr>
          <w:rFonts w:hint="eastAsia" w:ascii="仿宋" w:hAnsi="仿宋" w:eastAsia="仿宋"/>
          <w:bCs/>
          <w:sz w:val="28"/>
          <w:szCs w:val="28"/>
        </w:rPr>
        <w:t>当事人应自接到本处罚决定书之日起十五日内到本局开具“罚没收入专用缴款书”，并到指定银行缴纳</w:t>
      </w:r>
      <w:r>
        <w:rPr>
          <w:rFonts w:ascii="仿宋" w:hAnsi="仿宋" w:eastAsia="仿宋"/>
          <w:bCs/>
          <w:sz w:val="28"/>
          <w:szCs w:val="28"/>
        </w:rPr>
        <w:t>,</w:t>
      </w:r>
      <w:r>
        <w:rPr>
          <w:rFonts w:hint="eastAsia" w:ascii="仿宋" w:hAnsi="仿宋" w:eastAsia="仿宋"/>
          <w:bCs/>
          <w:sz w:val="28"/>
          <w:szCs w:val="28"/>
        </w:rPr>
        <w:t>逾期不缴纳的</w:t>
      </w:r>
      <w:r>
        <w:rPr>
          <w:rFonts w:ascii="仿宋" w:hAnsi="仿宋" w:eastAsia="仿宋"/>
          <w:bCs/>
          <w:sz w:val="28"/>
          <w:szCs w:val="28"/>
        </w:rPr>
        <w:t>,</w:t>
      </w:r>
      <w:r>
        <w:rPr>
          <w:rFonts w:hint="eastAsia" w:ascii="仿宋" w:hAnsi="仿宋" w:eastAsia="仿宋"/>
          <w:bCs/>
          <w:sz w:val="28"/>
          <w:szCs w:val="28"/>
        </w:rPr>
        <w:t>每日将按所处罚款数额的百分之三加处罚款。当事人拒不履行本行政处罚决定的，本局将依照《中华人民共和国行政强制法》的规定，申请人民法院强制执行。</w:t>
      </w:r>
    </w:p>
    <w:p>
      <w:pPr>
        <w:tabs>
          <w:tab w:val="left" w:pos="2850"/>
          <w:tab w:val="center" w:pos="3998"/>
        </w:tabs>
        <w:spacing w:line="560" w:lineRule="exact"/>
        <w:ind w:firstLine="560" w:firstLineChars="200"/>
        <w:jc w:val="left"/>
        <w:rPr>
          <w:rFonts w:ascii="仿宋" w:hAnsi="仿宋" w:eastAsia="仿宋"/>
          <w:bCs/>
          <w:sz w:val="28"/>
          <w:szCs w:val="28"/>
        </w:rPr>
      </w:pPr>
      <w:r>
        <w:rPr>
          <w:rFonts w:hint="eastAsia" w:ascii="仿宋" w:hAnsi="仿宋" w:eastAsia="仿宋"/>
          <w:bCs/>
          <w:sz w:val="28"/>
          <w:szCs w:val="28"/>
        </w:rPr>
        <w:t>当事人如不服以上决定</w:t>
      </w:r>
      <w:r>
        <w:rPr>
          <w:rFonts w:ascii="仿宋" w:hAnsi="仿宋" w:eastAsia="仿宋"/>
          <w:bCs/>
          <w:sz w:val="28"/>
          <w:szCs w:val="28"/>
        </w:rPr>
        <w:t>,</w:t>
      </w:r>
      <w:r>
        <w:rPr>
          <w:rFonts w:hint="eastAsia" w:ascii="仿宋" w:hAnsi="仿宋" w:eastAsia="仿宋"/>
          <w:bCs/>
          <w:sz w:val="28"/>
          <w:szCs w:val="28"/>
        </w:rPr>
        <w:t>可自接到本处罚决定书之日起六十日内向泉州市市场监督管理局或泉州台商投资区管理委员会申请复议，也可自接到本处罚决定书之日起六个月内直接向鲤城区人民法院起诉。当事人对本处罚决定不服申请行政复议或提起行政诉讼的，本处罚决定不停止执行。</w:t>
      </w:r>
      <w:r>
        <w:rPr>
          <w:rFonts w:ascii="仿宋" w:hAnsi="仿宋" w:eastAsia="仿宋"/>
          <w:bCs/>
          <w:sz w:val="28"/>
          <w:szCs w:val="28"/>
        </w:rPr>
        <w:t xml:space="preserve">   </w:t>
      </w:r>
    </w:p>
    <w:p>
      <w:pPr>
        <w:tabs>
          <w:tab w:val="left" w:pos="2850"/>
          <w:tab w:val="center" w:pos="3998"/>
        </w:tabs>
        <w:spacing w:line="560" w:lineRule="exact"/>
        <w:ind w:firstLine="560" w:firstLineChars="200"/>
        <w:jc w:val="right"/>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泉州台商投资区管理委员会市场监督管理局</w:t>
      </w:r>
    </w:p>
    <w:p>
      <w:pPr>
        <w:tabs>
          <w:tab w:val="left" w:pos="2850"/>
          <w:tab w:val="center" w:pos="3998"/>
        </w:tabs>
        <w:spacing w:line="560" w:lineRule="exact"/>
        <w:ind w:right="560" w:firstLine="4900" w:firstLineChars="1750"/>
        <w:rPr>
          <w:rFonts w:ascii="仿宋" w:hAnsi="仿宋" w:eastAsia="仿宋"/>
          <w:bCs/>
          <w:sz w:val="28"/>
          <w:szCs w:val="28"/>
        </w:rPr>
      </w:pPr>
      <w:r>
        <w:rPr>
          <w:rFonts w:ascii="仿宋" w:hAnsi="仿宋" w:eastAsia="仿宋"/>
          <w:bCs/>
          <w:sz w:val="28"/>
          <w:szCs w:val="28"/>
        </w:rPr>
        <w:t>2020</w:t>
      </w:r>
      <w:r>
        <w:rPr>
          <w:rFonts w:hint="eastAsia" w:ascii="仿宋" w:hAnsi="仿宋" w:eastAsia="仿宋"/>
          <w:bCs/>
          <w:sz w:val="28"/>
          <w:szCs w:val="28"/>
        </w:rPr>
        <w:t>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29</w:t>
      </w:r>
      <w:r>
        <w:rPr>
          <w:rFonts w:hint="eastAsia" w:ascii="仿宋" w:hAnsi="仿宋" w:eastAsia="仿宋"/>
          <w:bCs/>
          <w:sz w:val="28"/>
          <w:szCs w:val="28"/>
        </w:rPr>
        <w:t>日</w:t>
      </w:r>
    </w:p>
    <w:p>
      <w:pPr>
        <w:tabs>
          <w:tab w:val="left" w:pos="2850"/>
          <w:tab w:val="center" w:pos="3998"/>
        </w:tabs>
        <w:spacing w:line="560" w:lineRule="exact"/>
        <w:jc w:val="center"/>
        <w:rPr>
          <w:rFonts w:ascii="仿宋" w:hAnsi="仿宋" w:eastAsia="仿宋"/>
          <w:bCs/>
          <w:sz w:val="28"/>
          <w:szCs w:val="28"/>
        </w:rPr>
      </w:pPr>
      <w:r>
        <w:rPr>
          <w:rFonts w:hint="eastAsia" w:ascii="仿宋" w:hAnsi="仿宋" w:eastAsia="仿宋"/>
          <w:bCs/>
          <w:sz w:val="28"/>
          <w:szCs w:val="28"/>
        </w:rPr>
        <w:t>（市场监督管理部门将依法向社会公示本行政处罚决定信息）</w:t>
      </w:r>
    </w:p>
    <w:sectPr>
      <w:headerReference r:id="rId3" w:type="default"/>
      <w:footerReference r:id="rId4" w:type="default"/>
      <w:footerReference r:id="rId5" w:type="even"/>
      <w:pgSz w:w="11907" w:h="16840"/>
      <w:pgMar w:top="1814" w:right="1701" w:bottom="1814" w:left="1871" w:header="1304"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剑体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4D"/>
    <w:rsid w:val="00005AFD"/>
    <w:rsid w:val="0000717F"/>
    <w:rsid w:val="00007AF2"/>
    <w:rsid w:val="0001300B"/>
    <w:rsid w:val="000159E1"/>
    <w:rsid w:val="000178A9"/>
    <w:rsid w:val="00021953"/>
    <w:rsid w:val="00022A2D"/>
    <w:rsid w:val="00030C02"/>
    <w:rsid w:val="00034962"/>
    <w:rsid w:val="00045B06"/>
    <w:rsid w:val="00046FB3"/>
    <w:rsid w:val="00047066"/>
    <w:rsid w:val="00047616"/>
    <w:rsid w:val="000505C2"/>
    <w:rsid w:val="000506AD"/>
    <w:rsid w:val="0005602A"/>
    <w:rsid w:val="00057EC5"/>
    <w:rsid w:val="000611DB"/>
    <w:rsid w:val="00061E4B"/>
    <w:rsid w:val="00062EFD"/>
    <w:rsid w:val="00063301"/>
    <w:rsid w:val="000649DA"/>
    <w:rsid w:val="00066E4D"/>
    <w:rsid w:val="00067D26"/>
    <w:rsid w:val="00070206"/>
    <w:rsid w:val="00072596"/>
    <w:rsid w:val="000741E3"/>
    <w:rsid w:val="0007546C"/>
    <w:rsid w:val="00080272"/>
    <w:rsid w:val="00080869"/>
    <w:rsid w:val="00081640"/>
    <w:rsid w:val="00081A12"/>
    <w:rsid w:val="00084E82"/>
    <w:rsid w:val="000853E3"/>
    <w:rsid w:val="000862B3"/>
    <w:rsid w:val="000870CA"/>
    <w:rsid w:val="000871E0"/>
    <w:rsid w:val="00090189"/>
    <w:rsid w:val="000908E7"/>
    <w:rsid w:val="00091D22"/>
    <w:rsid w:val="00093E46"/>
    <w:rsid w:val="000943FB"/>
    <w:rsid w:val="000A0753"/>
    <w:rsid w:val="000A10DA"/>
    <w:rsid w:val="000A2ADA"/>
    <w:rsid w:val="000A3BB3"/>
    <w:rsid w:val="000A6BDF"/>
    <w:rsid w:val="000A7D84"/>
    <w:rsid w:val="000B0FA7"/>
    <w:rsid w:val="000B1CDD"/>
    <w:rsid w:val="000B40CE"/>
    <w:rsid w:val="000C02DF"/>
    <w:rsid w:val="000C0A4A"/>
    <w:rsid w:val="000C1273"/>
    <w:rsid w:val="000C27F2"/>
    <w:rsid w:val="000C2AB4"/>
    <w:rsid w:val="000C5BA9"/>
    <w:rsid w:val="000C5DDC"/>
    <w:rsid w:val="000C6409"/>
    <w:rsid w:val="000C77C1"/>
    <w:rsid w:val="000C79A3"/>
    <w:rsid w:val="000D4CAC"/>
    <w:rsid w:val="000D6982"/>
    <w:rsid w:val="000E024A"/>
    <w:rsid w:val="000E0522"/>
    <w:rsid w:val="000E2449"/>
    <w:rsid w:val="000E26AB"/>
    <w:rsid w:val="000E3110"/>
    <w:rsid w:val="000E338A"/>
    <w:rsid w:val="000E45F2"/>
    <w:rsid w:val="000E5B7D"/>
    <w:rsid w:val="000F003F"/>
    <w:rsid w:val="000F0BDA"/>
    <w:rsid w:val="000F1C72"/>
    <w:rsid w:val="000F4FE6"/>
    <w:rsid w:val="000F62D5"/>
    <w:rsid w:val="000F751E"/>
    <w:rsid w:val="001003A8"/>
    <w:rsid w:val="00101629"/>
    <w:rsid w:val="00101F35"/>
    <w:rsid w:val="00102A75"/>
    <w:rsid w:val="00102CB1"/>
    <w:rsid w:val="001030F0"/>
    <w:rsid w:val="00103B95"/>
    <w:rsid w:val="00106C05"/>
    <w:rsid w:val="0011329E"/>
    <w:rsid w:val="0011674B"/>
    <w:rsid w:val="00116C92"/>
    <w:rsid w:val="00117D92"/>
    <w:rsid w:val="00122512"/>
    <w:rsid w:val="00123811"/>
    <w:rsid w:val="001254DD"/>
    <w:rsid w:val="00126AA7"/>
    <w:rsid w:val="00131247"/>
    <w:rsid w:val="001318D8"/>
    <w:rsid w:val="00132EDE"/>
    <w:rsid w:val="00133EBF"/>
    <w:rsid w:val="00137346"/>
    <w:rsid w:val="00137502"/>
    <w:rsid w:val="0014020B"/>
    <w:rsid w:val="00141D21"/>
    <w:rsid w:val="0014255C"/>
    <w:rsid w:val="00143105"/>
    <w:rsid w:val="00143E95"/>
    <w:rsid w:val="0014576C"/>
    <w:rsid w:val="001460B6"/>
    <w:rsid w:val="00151307"/>
    <w:rsid w:val="0015131F"/>
    <w:rsid w:val="00152219"/>
    <w:rsid w:val="0015396F"/>
    <w:rsid w:val="0015558B"/>
    <w:rsid w:val="0015641C"/>
    <w:rsid w:val="00157BB6"/>
    <w:rsid w:val="001606D6"/>
    <w:rsid w:val="00163AE5"/>
    <w:rsid w:val="00170135"/>
    <w:rsid w:val="0017026A"/>
    <w:rsid w:val="001707DF"/>
    <w:rsid w:val="00172A27"/>
    <w:rsid w:val="001735B9"/>
    <w:rsid w:val="00173B46"/>
    <w:rsid w:val="001741A5"/>
    <w:rsid w:val="001746A3"/>
    <w:rsid w:val="00175D37"/>
    <w:rsid w:val="001774C7"/>
    <w:rsid w:val="001779D9"/>
    <w:rsid w:val="00180A6B"/>
    <w:rsid w:val="00182FEB"/>
    <w:rsid w:val="00183CC5"/>
    <w:rsid w:val="00186A8E"/>
    <w:rsid w:val="0019074D"/>
    <w:rsid w:val="0019160C"/>
    <w:rsid w:val="0019346D"/>
    <w:rsid w:val="00195765"/>
    <w:rsid w:val="00196A2A"/>
    <w:rsid w:val="0019752C"/>
    <w:rsid w:val="001A050A"/>
    <w:rsid w:val="001A1C17"/>
    <w:rsid w:val="001A1CD4"/>
    <w:rsid w:val="001A2F44"/>
    <w:rsid w:val="001A4B17"/>
    <w:rsid w:val="001A6CA5"/>
    <w:rsid w:val="001A708B"/>
    <w:rsid w:val="001A7311"/>
    <w:rsid w:val="001A75AF"/>
    <w:rsid w:val="001B1FF1"/>
    <w:rsid w:val="001B4DBB"/>
    <w:rsid w:val="001B4EF5"/>
    <w:rsid w:val="001B71B9"/>
    <w:rsid w:val="001C06C8"/>
    <w:rsid w:val="001C08D0"/>
    <w:rsid w:val="001C599A"/>
    <w:rsid w:val="001C7CAE"/>
    <w:rsid w:val="001D1E48"/>
    <w:rsid w:val="001D3269"/>
    <w:rsid w:val="001D548F"/>
    <w:rsid w:val="001D5D26"/>
    <w:rsid w:val="001D7306"/>
    <w:rsid w:val="001E0032"/>
    <w:rsid w:val="001E1EBB"/>
    <w:rsid w:val="001E290A"/>
    <w:rsid w:val="001E2D28"/>
    <w:rsid w:val="001E303F"/>
    <w:rsid w:val="001E3D76"/>
    <w:rsid w:val="001E69C8"/>
    <w:rsid w:val="001E7F41"/>
    <w:rsid w:val="001F1014"/>
    <w:rsid w:val="001F440B"/>
    <w:rsid w:val="001F4510"/>
    <w:rsid w:val="001F5E29"/>
    <w:rsid w:val="002000CE"/>
    <w:rsid w:val="002010B5"/>
    <w:rsid w:val="00203E1D"/>
    <w:rsid w:val="00207962"/>
    <w:rsid w:val="00213B72"/>
    <w:rsid w:val="002152BB"/>
    <w:rsid w:val="00221B4C"/>
    <w:rsid w:val="0022360A"/>
    <w:rsid w:val="002265E8"/>
    <w:rsid w:val="00227AB3"/>
    <w:rsid w:val="00232F85"/>
    <w:rsid w:val="0023597F"/>
    <w:rsid w:val="00245D2B"/>
    <w:rsid w:val="002471BF"/>
    <w:rsid w:val="00251B0D"/>
    <w:rsid w:val="00251C43"/>
    <w:rsid w:val="00252EA1"/>
    <w:rsid w:val="00252FEB"/>
    <w:rsid w:val="002538BC"/>
    <w:rsid w:val="002543A2"/>
    <w:rsid w:val="00256B70"/>
    <w:rsid w:val="00263439"/>
    <w:rsid w:val="002667B2"/>
    <w:rsid w:val="00267271"/>
    <w:rsid w:val="00271AD5"/>
    <w:rsid w:val="002721A8"/>
    <w:rsid w:val="00273AB1"/>
    <w:rsid w:val="00277415"/>
    <w:rsid w:val="00280618"/>
    <w:rsid w:val="00281B08"/>
    <w:rsid w:val="00290E4D"/>
    <w:rsid w:val="00293BA7"/>
    <w:rsid w:val="00295725"/>
    <w:rsid w:val="002A02C2"/>
    <w:rsid w:val="002A04FA"/>
    <w:rsid w:val="002A30E7"/>
    <w:rsid w:val="002A7371"/>
    <w:rsid w:val="002A7AD1"/>
    <w:rsid w:val="002B050A"/>
    <w:rsid w:val="002B2C99"/>
    <w:rsid w:val="002B7DBC"/>
    <w:rsid w:val="002B7EE7"/>
    <w:rsid w:val="002C074F"/>
    <w:rsid w:val="002C0CCB"/>
    <w:rsid w:val="002C0F0F"/>
    <w:rsid w:val="002C3FBB"/>
    <w:rsid w:val="002C5D8B"/>
    <w:rsid w:val="002C6631"/>
    <w:rsid w:val="002C7FA9"/>
    <w:rsid w:val="002D0AF0"/>
    <w:rsid w:val="002D1046"/>
    <w:rsid w:val="002D1211"/>
    <w:rsid w:val="002D1598"/>
    <w:rsid w:val="002D47AD"/>
    <w:rsid w:val="002D4AA7"/>
    <w:rsid w:val="002D720A"/>
    <w:rsid w:val="002E1081"/>
    <w:rsid w:val="002E23AB"/>
    <w:rsid w:val="002F7B30"/>
    <w:rsid w:val="00302F70"/>
    <w:rsid w:val="0030393F"/>
    <w:rsid w:val="00303BFB"/>
    <w:rsid w:val="00303D99"/>
    <w:rsid w:val="003041CF"/>
    <w:rsid w:val="003051B7"/>
    <w:rsid w:val="00310F93"/>
    <w:rsid w:val="00311CF3"/>
    <w:rsid w:val="003133C6"/>
    <w:rsid w:val="0031422D"/>
    <w:rsid w:val="003162C5"/>
    <w:rsid w:val="0032215E"/>
    <w:rsid w:val="003230E4"/>
    <w:rsid w:val="003317F7"/>
    <w:rsid w:val="00333921"/>
    <w:rsid w:val="00333D5E"/>
    <w:rsid w:val="00335CCE"/>
    <w:rsid w:val="003379A5"/>
    <w:rsid w:val="003407B3"/>
    <w:rsid w:val="00341686"/>
    <w:rsid w:val="003439D2"/>
    <w:rsid w:val="00346152"/>
    <w:rsid w:val="00347178"/>
    <w:rsid w:val="0034781C"/>
    <w:rsid w:val="00351D0F"/>
    <w:rsid w:val="003611D1"/>
    <w:rsid w:val="00363A64"/>
    <w:rsid w:val="00365A62"/>
    <w:rsid w:val="00367AF4"/>
    <w:rsid w:val="00372FD4"/>
    <w:rsid w:val="00375DF7"/>
    <w:rsid w:val="003804CD"/>
    <w:rsid w:val="00380ECD"/>
    <w:rsid w:val="00381BF9"/>
    <w:rsid w:val="00381E4E"/>
    <w:rsid w:val="00383083"/>
    <w:rsid w:val="00384E3D"/>
    <w:rsid w:val="00385F56"/>
    <w:rsid w:val="003910A8"/>
    <w:rsid w:val="00393F4A"/>
    <w:rsid w:val="003A1C03"/>
    <w:rsid w:val="003A4CC2"/>
    <w:rsid w:val="003A65E6"/>
    <w:rsid w:val="003A6920"/>
    <w:rsid w:val="003A6C11"/>
    <w:rsid w:val="003A6DDA"/>
    <w:rsid w:val="003B069C"/>
    <w:rsid w:val="003B2CFF"/>
    <w:rsid w:val="003B4649"/>
    <w:rsid w:val="003B47A9"/>
    <w:rsid w:val="003B614B"/>
    <w:rsid w:val="003C0818"/>
    <w:rsid w:val="003C335B"/>
    <w:rsid w:val="003C433C"/>
    <w:rsid w:val="003C50D9"/>
    <w:rsid w:val="003C7F4B"/>
    <w:rsid w:val="003D46BE"/>
    <w:rsid w:val="003D5598"/>
    <w:rsid w:val="003E130D"/>
    <w:rsid w:val="003E5B8A"/>
    <w:rsid w:val="003F1D3F"/>
    <w:rsid w:val="003F367F"/>
    <w:rsid w:val="003F6FCD"/>
    <w:rsid w:val="003F7B7E"/>
    <w:rsid w:val="004013B1"/>
    <w:rsid w:val="004016F2"/>
    <w:rsid w:val="00401755"/>
    <w:rsid w:val="00403712"/>
    <w:rsid w:val="004078A4"/>
    <w:rsid w:val="00412228"/>
    <w:rsid w:val="00421C96"/>
    <w:rsid w:val="0042286A"/>
    <w:rsid w:val="00431181"/>
    <w:rsid w:val="0043130F"/>
    <w:rsid w:val="004318CA"/>
    <w:rsid w:val="00433AB9"/>
    <w:rsid w:val="0043614A"/>
    <w:rsid w:val="00440088"/>
    <w:rsid w:val="0044312F"/>
    <w:rsid w:val="004444B2"/>
    <w:rsid w:val="00447D80"/>
    <w:rsid w:val="004516E8"/>
    <w:rsid w:val="0045338B"/>
    <w:rsid w:val="00455EF2"/>
    <w:rsid w:val="004564CF"/>
    <w:rsid w:val="00460DD0"/>
    <w:rsid w:val="0046129D"/>
    <w:rsid w:val="00462D27"/>
    <w:rsid w:val="004634F1"/>
    <w:rsid w:val="004665C3"/>
    <w:rsid w:val="00467B04"/>
    <w:rsid w:val="00475D70"/>
    <w:rsid w:val="00476833"/>
    <w:rsid w:val="004805BD"/>
    <w:rsid w:val="004837F5"/>
    <w:rsid w:val="00483DB1"/>
    <w:rsid w:val="00486F4D"/>
    <w:rsid w:val="00490EB8"/>
    <w:rsid w:val="004954D2"/>
    <w:rsid w:val="0049711F"/>
    <w:rsid w:val="004A1205"/>
    <w:rsid w:val="004A1651"/>
    <w:rsid w:val="004A657B"/>
    <w:rsid w:val="004B0F43"/>
    <w:rsid w:val="004B1E14"/>
    <w:rsid w:val="004B1F3F"/>
    <w:rsid w:val="004B22DB"/>
    <w:rsid w:val="004B5283"/>
    <w:rsid w:val="004B54C1"/>
    <w:rsid w:val="004C320D"/>
    <w:rsid w:val="004C3E2B"/>
    <w:rsid w:val="004C56AF"/>
    <w:rsid w:val="004C7C8D"/>
    <w:rsid w:val="004D192F"/>
    <w:rsid w:val="004D317D"/>
    <w:rsid w:val="004D358E"/>
    <w:rsid w:val="004D35D0"/>
    <w:rsid w:val="004D3D96"/>
    <w:rsid w:val="004D4C07"/>
    <w:rsid w:val="004E5365"/>
    <w:rsid w:val="004F1540"/>
    <w:rsid w:val="004F2934"/>
    <w:rsid w:val="004F39F2"/>
    <w:rsid w:val="004F4C3C"/>
    <w:rsid w:val="004F4D92"/>
    <w:rsid w:val="004F5611"/>
    <w:rsid w:val="005009EC"/>
    <w:rsid w:val="0050307F"/>
    <w:rsid w:val="00512D0A"/>
    <w:rsid w:val="00512FFF"/>
    <w:rsid w:val="00513277"/>
    <w:rsid w:val="00515010"/>
    <w:rsid w:val="00515524"/>
    <w:rsid w:val="005161C5"/>
    <w:rsid w:val="00521C77"/>
    <w:rsid w:val="00523A2D"/>
    <w:rsid w:val="00525A01"/>
    <w:rsid w:val="00525FD3"/>
    <w:rsid w:val="00527FC7"/>
    <w:rsid w:val="00531F02"/>
    <w:rsid w:val="0053337A"/>
    <w:rsid w:val="00533B97"/>
    <w:rsid w:val="005360A5"/>
    <w:rsid w:val="00536FC0"/>
    <w:rsid w:val="00542905"/>
    <w:rsid w:val="00545AE8"/>
    <w:rsid w:val="00550CBD"/>
    <w:rsid w:val="005518D9"/>
    <w:rsid w:val="00551FC3"/>
    <w:rsid w:val="00552410"/>
    <w:rsid w:val="00557AF4"/>
    <w:rsid w:val="005606A5"/>
    <w:rsid w:val="00565A52"/>
    <w:rsid w:val="005720CA"/>
    <w:rsid w:val="00573871"/>
    <w:rsid w:val="005766E8"/>
    <w:rsid w:val="00580450"/>
    <w:rsid w:val="00586484"/>
    <w:rsid w:val="00594512"/>
    <w:rsid w:val="00596B34"/>
    <w:rsid w:val="00596B73"/>
    <w:rsid w:val="00597016"/>
    <w:rsid w:val="005A1390"/>
    <w:rsid w:val="005A2B98"/>
    <w:rsid w:val="005B1BB6"/>
    <w:rsid w:val="005B1BD2"/>
    <w:rsid w:val="005B41C3"/>
    <w:rsid w:val="005B4517"/>
    <w:rsid w:val="005B5110"/>
    <w:rsid w:val="005B766C"/>
    <w:rsid w:val="005C0B10"/>
    <w:rsid w:val="005C13CF"/>
    <w:rsid w:val="005C3831"/>
    <w:rsid w:val="005C60A1"/>
    <w:rsid w:val="005C75BF"/>
    <w:rsid w:val="005D0127"/>
    <w:rsid w:val="005D6757"/>
    <w:rsid w:val="005E248E"/>
    <w:rsid w:val="005E277B"/>
    <w:rsid w:val="005E35EF"/>
    <w:rsid w:val="005E5D6B"/>
    <w:rsid w:val="005E7EE8"/>
    <w:rsid w:val="005F0121"/>
    <w:rsid w:val="005F0D74"/>
    <w:rsid w:val="005F3CBC"/>
    <w:rsid w:val="005F442B"/>
    <w:rsid w:val="005F5B37"/>
    <w:rsid w:val="005F730E"/>
    <w:rsid w:val="005F789A"/>
    <w:rsid w:val="005F7C4C"/>
    <w:rsid w:val="006038EE"/>
    <w:rsid w:val="006049E8"/>
    <w:rsid w:val="00607857"/>
    <w:rsid w:val="00613204"/>
    <w:rsid w:val="00613CAB"/>
    <w:rsid w:val="00615F6B"/>
    <w:rsid w:val="0062003C"/>
    <w:rsid w:val="00620C9E"/>
    <w:rsid w:val="00621A46"/>
    <w:rsid w:val="00621BFD"/>
    <w:rsid w:val="00622FCE"/>
    <w:rsid w:val="00623E73"/>
    <w:rsid w:val="006248CE"/>
    <w:rsid w:val="00624A63"/>
    <w:rsid w:val="006259DF"/>
    <w:rsid w:val="00631515"/>
    <w:rsid w:val="006320BC"/>
    <w:rsid w:val="00634B8E"/>
    <w:rsid w:val="00637EB7"/>
    <w:rsid w:val="006406A8"/>
    <w:rsid w:val="00645399"/>
    <w:rsid w:val="00645AB5"/>
    <w:rsid w:val="00646981"/>
    <w:rsid w:val="0065195B"/>
    <w:rsid w:val="006547DF"/>
    <w:rsid w:val="006623B9"/>
    <w:rsid w:val="006627A6"/>
    <w:rsid w:val="00663D1E"/>
    <w:rsid w:val="006663D5"/>
    <w:rsid w:val="0066709E"/>
    <w:rsid w:val="00672E45"/>
    <w:rsid w:val="00674D82"/>
    <w:rsid w:val="006767B2"/>
    <w:rsid w:val="00677A66"/>
    <w:rsid w:val="00682908"/>
    <w:rsid w:val="00685BED"/>
    <w:rsid w:val="0069166C"/>
    <w:rsid w:val="0069271C"/>
    <w:rsid w:val="00692C40"/>
    <w:rsid w:val="00692D31"/>
    <w:rsid w:val="006946C7"/>
    <w:rsid w:val="006A0E9D"/>
    <w:rsid w:val="006A345A"/>
    <w:rsid w:val="006A35E6"/>
    <w:rsid w:val="006B20F1"/>
    <w:rsid w:val="006B27A3"/>
    <w:rsid w:val="006B28A6"/>
    <w:rsid w:val="006B3115"/>
    <w:rsid w:val="006C3F16"/>
    <w:rsid w:val="006C5E3A"/>
    <w:rsid w:val="006C5F1B"/>
    <w:rsid w:val="006D25B1"/>
    <w:rsid w:val="006D5ACF"/>
    <w:rsid w:val="006D68CD"/>
    <w:rsid w:val="006E0432"/>
    <w:rsid w:val="006E3121"/>
    <w:rsid w:val="006E40A4"/>
    <w:rsid w:val="006E7AC0"/>
    <w:rsid w:val="006F476E"/>
    <w:rsid w:val="006F4DFF"/>
    <w:rsid w:val="00700ECF"/>
    <w:rsid w:val="00703EA9"/>
    <w:rsid w:val="007046D1"/>
    <w:rsid w:val="00705436"/>
    <w:rsid w:val="00710BAB"/>
    <w:rsid w:val="007111C7"/>
    <w:rsid w:val="00717E8D"/>
    <w:rsid w:val="00725541"/>
    <w:rsid w:val="007262BD"/>
    <w:rsid w:val="00727CBC"/>
    <w:rsid w:val="0073058E"/>
    <w:rsid w:val="0073243B"/>
    <w:rsid w:val="00732AB7"/>
    <w:rsid w:val="00733A36"/>
    <w:rsid w:val="00736207"/>
    <w:rsid w:val="007407C7"/>
    <w:rsid w:val="007439BD"/>
    <w:rsid w:val="00744894"/>
    <w:rsid w:val="00752BE9"/>
    <w:rsid w:val="0075334A"/>
    <w:rsid w:val="00757281"/>
    <w:rsid w:val="00760E2B"/>
    <w:rsid w:val="0076228D"/>
    <w:rsid w:val="007646EB"/>
    <w:rsid w:val="00767D10"/>
    <w:rsid w:val="00771536"/>
    <w:rsid w:val="007720C6"/>
    <w:rsid w:val="007723C1"/>
    <w:rsid w:val="00773438"/>
    <w:rsid w:val="00775A20"/>
    <w:rsid w:val="0078056B"/>
    <w:rsid w:val="007816E2"/>
    <w:rsid w:val="00786274"/>
    <w:rsid w:val="00787FEB"/>
    <w:rsid w:val="00793317"/>
    <w:rsid w:val="007951BC"/>
    <w:rsid w:val="00795C11"/>
    <w:rsid w:val="007A0A96"/>
    <w:rsid w:val="007A23E6"/>
    <w:rsid w:val="007A264D"/>
    <w:rsid w:val="007A2B4D"/>
    <w:rsid w:val="007A5ED3"/>
    <w:rsid w:val="007B0AF8"/>
    <w:rsid w:val="007B2432"/>
    <w:rsid w:val="007B4113"/>
    <w:rsid w:val="007B4213"/>
    <w:rsid w:val="007B7067"/>
    <w:rsid w:val="007B7275"/>
    <w:rsid w:val="007B7EC2"/>
    <w:rsid w:val="007C1F74"/>
    <w:rsid w:val="007C601B"/>
    <w:rsid w:val="007C6485"/>
    <w:rsid w:val="007D2505"/>
    <w:rsid w:val="007D4715"/>
    <w:rsid w:val="007D756F"/>
    <w:rsid w:val="007E257A"/>
    <w:rsid w:val="007E33B2"/>
    <w:rsid w:val="007E71C0"/>
    <w:rsid w:val="007E75E8"/>
    <w:rsid w:val="007F16DE"/>
    <w:rsid w:val="007F5AC4"/>
    <w:rsid w:val="007F63DC"/>
    <w:rsid w:val="007F67AD"/>
    <w:rsid w:val="00801207"/>
    <w:rsid w:val="008023EB"/>
    <w:rsid w:val="00802C19"/>
    <w:rsid w:val="00802E25"/>
    <w:rsid w:val="00802FAE"/>
    <w:rsid w:val="008038BB"/>
    <w:rsid w:val="0080407E"/>
    <w:rsid w:val="0080641F"/>
    <w:rsid w:val="00807021"/>
    <w:rsid w:val="008223D2"/>
    <w:rsid w:val="0082390B"/>
    <w:rsid w:val="008247B2"/>
    <w:rsid w:val="0082497E"/>
    <w:rsid w:val="008301C6"/>
    <w:rsid w:val="008338D4"/>
    <w:rsid w:val="00835174"/>
    <w:rsid w:val="008429F5"/>
    <w:rsid w:val="00847CFE"/>
    <w:rsid w:val="00851922"/>
    <w:rsid w:val="0085253D"/>
    <w:rsid w:val="00852DFD"/>
    <w:rsid w:val="008561B0"/>
    <w:rsid w:val="008565CA"/>
    <w:rsid w:val="0085706F"/>
    <w:rsid w:val="00874D4C"/>
    <w:rsid w:val="00881468"/>
    <w:rsid w:val="008832FC"/>
    <w:rsid w:val="00883E09"/>
    <w:rsid w:val="008850DF"/>
    <w:rsid w:val="00886BF9"/>
    <w:rsid w:val="00887491"/>
    <w:rsid w:val="00894AA2"/>
    <w:rsid w:val="0089562B"/>
    <w:rsid w:val="008A056B"/>
    <w:rsid w:val="008A188C"/>
    <w:rsid w:val="008A518B"/>
    <w:rsid w:val="008A6DA5"/>
    <w:rsid w:val="008A6F18"/>
    <w:rsid w:val="008B536D"/>
    <w:rsid w:val="008C2D4B"/>
    <w:rsid w:val="008C33D2"/>
    <w:rsid w:val="008C345D"/>
    <w:rsid w:val="008C584C"/>
    <w:rsid w:val="008C69E8"/>
    <w:rsid w:val="008D1558"/>
    <w:rsid w:val="008D530C"/>
    <w:rsid w:val="008E0038"/>
    <w:rsid w:val="008E00D5"/>
    <w:rsid w:val="008E00FF"/>
    <w:rsid w:val="008E5081"/>
    <w:rsid w:val="008E60F8"/>
    <w:rsid w:val="008E6578"/>
    <w:rsid w:val="008F0B33"/>
    <w:rsid w:val="008F347B"/>
    <w:rsid w:val="009029AD"/>
    <w:rsid w:val="00903449"/>
    <w:rsid w:val="009050E0"/>
    <w:rsid w:val="00907AA0"/>
    <w:rsid w:val="00907D83"/>
    <w:rsid w:val="009108BD"/>
    <w:rsid w:val="0091189C"/>
    <w:rsid w:val="00912F3C"/>
    <w:rsid w:val="00913866"/>
    <w:rsid w:val="009166EC"/>
    <w:rsid w:val="009167BC"/>
    <w:rsid w:val="00917222"/>
    <w:rsid w:val="00917E37"/>
    <w:rsid w:val="009210CF"/>
    <w:rsid w:val="009321A6"/>
    <w:rsid w:val="00933B25"/>
    <w:rsid w:val="00933D28"/>
    <w:rsid w:val="00934C6B"/>
    <w:rsid w:val="00934F6F"/>
    <w:rsid w:val="00942520"/>
    <w:rsid w:val="00942FA7"/>
    <w:rsid w:val="00944933"/>
    <w:rsid w:val="009463D4"/>
    <w:rsid w:val="00950F68"/>
    <w:rsid w:val="00952710"/>
    <w:rsid w:val="0095466F"/>
    <w:rsid w:val="009551B4"/>
    <w:rsid w:val="0095635D"/>
    <w:rsid w:val="00956D9B"/>
    <w:rsid w:val="00957F12"/>
    <w:rsid w:val="00962F9A"/>
    <w:rsid w:val="00963D49"/>
    <w:rsid w:val="0096441B"/>
    <w:rsid w:val="0096562F"/>
    <w:rsid w:val="00966A78"/>
    <w:rsid w:val="0096744F"/>
    <w:rsid w:val="009716B2"/>
    <w:rsid w:val="009719BF"/>
    <w:rsid w:val="009732A5"/>
    <w:rsid w:val="009740A3"/>
    <w:rsid w:val="00974211"/>
    <w:rsid w:val="009819E2"/>
    <w:rsid w:val="00984A7E"/>
    <w:rsid w:val="00986048"/>
    <w:rsid w:val="00987A52"/>
    <w:rsid w:val="00987FEE"/>
    <w:rsid w:val="009A06B2"/>
    <w:rsid w:val="009A43B9"/>
    <w:rsid w:val="009A5429"/>
    <w:rsid w:val="009B06B7"/>
    <w:rsid w:val="009B5C0B"/>
    <w:rsid w:val="009B5D8C"/>
    <w:rsid w:val="009B6E32"/>
    <w:rsid w:val="009B7215"/>
    <w:rsid w:val="009C3E53"/>
    <w:rsid w:val="009C3FE0"/>
    <w:rsid w:val="009C78A1"/>
    <w:rsid w:val="009D1E22"/>
    <w:rsid w:val="009D21B4"/>
    <w:rsid w:val="009D4BA7"/>
    <w:rsid w:val="009E0566"/>
    <w:rsid w:val="009E3314"/>
    <w:rsid w:val="009E71D0"/>
    <w:rsid w:val="009F0EC8"/>
    <w:rsid w:val="009F1B36"/>
    <w:rsid w:val="009F399F"/>
    <w:rsid w:val="009F74C2"/>
    <w:rsid w:val="00A00EC8"/>
    <w:rsid w:val="00A01653"/>
    <w:rsid w:val="00A025FB"/>
    <w:rsid w:val="00A03B3B"/>
    <w:rsid w:val="00A14E68"/>
    <w:rsid w:val="00A15869"/>
    <w:rsid w:val="00A21125"/>
    <w:rsid w:val="00A23FA9"/>
    <w:rsid w:val="00A242CE"/>
    <w:rsid w:val="00A2549D"/>
    <w:rsid w:val="00A26385"/>
    <w:rsid w:val="00A33D99"/>
    <w:rsid w:val="00A345E0"/>
    <w:rsid w:val="00A349D5"/>
    <w:rsid w:val="00A3586F"/>
    <w:rsid w:val="00A35F2D"/>
    <w:rsid w:val="00A41642"/>
    <w:rsid w:val="00A42263"/>
    <w:rsid w:val="00A43DBC"/>
    <w:rsid w:val="00A44FCA"/>
    <w:rsid w:val="00A46EEC"/>
    <w:rsid w:val="00A52451"/>
    <w:rsid w:val="00A55807"/>
    <w:rsid w:val="00A6091A"/>
    <w:rsid w:val="00A615A1"/>
    <w:rsid w:val="00A6263E"/>
    <w:rsid w:val="00A6327D"/>
    <w:rsid w:val="00A650AF"/>
    <w:rsid w:val="00A65B17"/>
    <w:rsid w:val="00A66481"/>
    <w:rsid w:val="00A71119"/>
    <w:rsid w:val="00A71201"/>
    <w:rsid w:val="00A729A3"/>
    <w:rsid w:val="00A74C91"/>
    <w:rsid w:val="00A74CA4"/>
    <w:rsid w:val="00A74CA5"/>
    <w:rsid w:val="00A75F0B"/>
    <w:rsid w:val="00A77075"/>
    <w:rsid w:val="00A80729"/>
    <w:rsid w:val="00A85A92"/>
    <w:rsid w:val="00A87162"/>
    <w:rsid w:val="00A95524"/>
    <w:rsid w:val="00AA09EC"/>
    <w:rsid w:val="00AA106E"/>
    <w:rsid w:val="00AA109A"/>
    <w:rsid w:val="00AA7CBF"/>
    <w:rsid w:val="00AB0672"/>
    <w:rsid w:val="00AB3D1F"/>
    <w:rsid w:val="00AB4D19"/>
    <w:rsid w:val="00AB6D1F"/>
    <w:rsid w:val="00AB7D50"/>
    <w:rsid w:val="00AC1F25"/>
    <w:rsid w:val="00AC2723"/>
    <w:rsid w:val="00AC4DA8"/>
    <w:rsid w:val="00AC588D"/>
    <w:rsid w:val="00AC5E4C"/>
    <w:rsid w:val="00AC64E1"/>
    <w:rsid w:val="00AD1A2F"/>
    <w:rsid w:val="00AD435A"/>
    <w:rsid w:val="00AD478A"/>
    <w:rsid w:val="00AD5A3D"/>
    <w:rsid w:val="00AD7B52"/>
    <w:rsid w:val="00AE16AD"/>
    <w:rsid w:val="00AE1ED8"/>
    <w:rsid w:val="00AE5B5B"/>
    <w:rsid w:val="00AF07FB"/>
    <w:rsid w:val="00AF2219"/>
    <w:rsid w:val="00AF2D54"/>
    <w:rsid w:val="00AF701C"/>
    <w:rsid w:val="00B02325"/>
    <w:rsid w:val="00B031A3"/>
    <w:rsid w:val="00B06494"/>
    <w:rsid w:val="00B134DB"/>
    <w:rsid w:val="00B13BB9"/>
    <w:rsid w:val="00B1401B"/>
    <w:rsid w:val="00B1404F"/>
    <w:rsid w:val="00B1415C"/>
    <w:rsid w:val="00B141BB"/>
    <w:rsid w:val="00B2117D"/>
    <w:rsid w:val="00B2161D"/>
    <w:rsid w:val="00B2168B"/>
    <w:rsid w:val="00B23466"/>
    <w:rsid w:val="00B24025"/>
    <w:rsid w:val="00B243DE"/>
    <w:rsid w:val="00B24FA5"/>
    <w:rsid w:val="00B25153"/>
    <w:rsid w:val="00B25603"/>
    <w:rsid w:val="00B25C21"/>
    <w:rsid w:val="00B27E9F"/>
    <w:rsid w:val="00B31F41"/>
    <w:rsid w:val="00B34AAE"/>
    <w:rsid w:val="00B37422"/>
    <w:rsid w:val="00B4033E"/>
    <w:rsid w:val="00B431CA"/>
    <w:rsid w:val="00B47E3A"/>
    <w:rsid w:val="00B51D0D"/>
    <w:rsid w:val="00B53C07"/>
    <w:rsid w:val="00B56EDD"/>
    <w:rsid w:val="00B57444"/>
    <w:rsid w:val="00B60E46"/>
    <w:rsid w:val="00B643F9"/>
    <w:rsid w:val="00B72E02"/>
    <w:rsid w:val="00B74108"/>
    <w:rsid w:val="00B82135"/>
    <w:rsid w:val="00B829AA"/>
    <w:rsid w:val="00B87A50"/>
    <w:rsid w:val="00B91757"/>
    <w:rsid w:val="00B918AC"/>
    <w:rsid w:val="00B91B7D"/>
    <w:rsid w:val="00B9320C"/>
    <w:rsid w:val="00B9386C"/>
    <w:rsid w:val="00B93D89"/>
    <w:rsid w:val="00B96311"/>
    <w:rsid w:val="00B97642"/>
    <w:rsid w:val="00B979E3"/>
    <w:rsid w:val="00B97E4F"/>
    <w:rsid w:val="00BA0EBE"/>
    <w:rsid w:val="00BA2C77"/>
    <w:rsid w:val="00BA2F40"/>
    <w:rsid w:val="00BA377F"/>
    <w:rsid w:val="00BA7415"/>
    <w:rsid w:val="00BA744E"/>
    <w:rsid w:val="00BB0150"/>
    <w:rsid w:val="00BB0F40"/>
    <w:rsid w:val="00BB1CB4"/>
    <w:rsid w:val="00BB1E7F"/>
    <w:rsid w:val="00BB20E2"/>
    <w:rsid w:val="00BB2BA9"/>
    <w:rsid w:val="00BB3284"/>
    <w:rsid w:val="00BB432F"/>
    <w:rsid w:val="00BB5764"/>
    <w:rsid w:val="00BC1197"/>
    <w:rsid w:val="00BC13DC"/>
    <w:rsid w:val="00BC4E06"/>
    <w:rsid w:val="00BC5B4D"/>
    <w:rsid w:val="00BC5FC6"/>
    <w:rsid w:val="00BD0BA1"/>
    <w:rsid w:val="00BD1909"/>
    <w:rsid w:val="00BD221D"/>
    <w:rsid w:val="00BD5A7F"/>
    <w:rsid w:val="00BD6FB6"/>
    <w:rsid w:val="00BE5530"/>
    <w:rsid w:val="00BE7350"/>
    <w:rsid w:val="00BF1589"/>
    <w:rsid w:val="00BF1698"/>
    <w:rsid w:val="00BF4F40"/>
    <w:rsid w:val="00BF5F9A"/>
    <w:rsid w:val="00C02EBC"/>
    <w:rsid w:val="00C03DA9"/>
    <w:rsid w:val="00C0402B"/>
    <w:rsid w:val="00C11984"/>
    <w:rsid w:val="00C12C81"/>
    <w:rsid w:val="00C20333"/>
    <w:rsid w:val="00C222F0"/>
    <w:rsid w:val="00C230B3"/>
    <w:rsid w:val="00C24584"/>
    <w:rsid w:val="00C24A7C"/>
    <w:rsid w:val="00C2500E"/>
    <w:rsid w:val="00C2684A"/>
    <w:rsid w:val="00C26DDB"/>
    <w:rsid w:val="00C2727B"/>
    <w:rsid w:val="00C27295"/>
    <w:rsid w:val="00C27D54"/>
    <w:rsid w:val="00C312D6"/>
    <w:rsid w:val="00C32341"/>
    <w:rsid w:val="00C3710F"/>
    <w:rsid w:val="00C37A06"/>
    <w:rsid w:val="00C426D4"/>
    <w:rsid w:val="00C44B36"/>
    <w:rsid w:val="00C477A7"/>
    <w:rsid w:val="00C501C0"/>
    <w:rsid w:val="00C52824"/>
    <w:rsid w:val="00C5353E"/>
    <w:rsid w:val="00C56933"/>
    <w:rsid w:val="00C6157D"/>
    <w:rsid w:val="00C63CA4"/>
    <w:rsid w:val="00C64D88"/>
    <w:rsid w:val="00C65C9D"/>
    <w:rsid w:val="00C65DF2"/>
    <w:rsid w:val="00C724AE"/>
    <w:rsid w:val="00C73BDD"/>
    <w:rsid w:val="00C747E1"/>
    <w:rsid w:val="00C74DD8"/>
    <w:rsid w:val="00C829C9"/>
    <w:rsid w:val="00C832A1"/>
    <w:rsid w:val="00C839D7"/>
    <w:rsid w:val="00C85EDB"/>
    <w:rsid w:val="00C864EA"/>
    <w:rsid w:val="00C92B81"/>
    <w:rsid w:val="00C9359C"/>
    <w:rsid w:val="00C9476C"/>
    <w:rsid w:val="00C966EA"/>
    <w:rsid w:val="00C96B24"/>
    <w:rsid w:val="00C973AE"/>
    <w:rsid w:val="00CA0F24"/>
    <w:rsid w:val="00CA194A"/>
    <w:rsid w:val="00CA21BD"/>
    <w:rsid w:val="00CA6050"/>
    <w:rsid w:val="00CB0C4B"/>
    <w:rsid w:val="00CB3918"/>
    <w:rsid w:val="00CB47CB"/>
    <w:rsid w:val="00CB4AB5"/>
    <w:rsid w:val="00CB4CBB"/>
    <w:rsid w:val="00CC149D"/>
    <w:rsid w:val="00CC261C"/>
    <w:rsid w:val="00CC4DB5"/>
    <w:rsid w:val="00CC77D8"/>
    <w:rsid w:val="00CD0821"/>
    <w:rsid w:val="00CD5A1B"/>
    <w:rsid w:val="00CD6F96"/>
    <w:rsid w:val="00CE2F12"/>
    <w:rsid w:val="00CE3100"/>
    <w:rsid w:val="00CE47F6"/>
    <w:rsid w:val="00CE5A6A"/>
    <w:rsid w:val="00CE5FBF"/>
    <w:rsid w:val="00CF05D0"/>
    <w:rsid w:val="00CF0ECB"/>
    <w:rsid w:val="00CF2D15"/>
    <w:rsid w:val="00CF3420"/>
    <w:rsid w:val="00CF4AA4"/>
    <w:rsid w:val="00CF4C7E"/>
    <w:rsid w:val="00D00B29"/>
    <w:rsid w:val="00D127B6"/>
    <w:rsid w:val="00D14134"/>
    <w:rsid w:val="00D146E7"/>
    <w:rsid w:val="00D15724"/>
    <w:rsid w:val="00D17562"/>
    <w:rsid w:val="00D2004A"/>
    <w:rsid w:val="00D213BD"/>
    <w:rsid w:val="00D222E7"/>
    <w:rsid w:val="00D22DED"/>
    <w:rsid w:val="00D257F3"/>
    <w:rsid w:val="00D25CD6"/>
    <w:rsid w:val="00D3194F"/>
    <w:rsid w:val="00D31EAC"/>
    <w:rsid w:val="00D31F1C"/>
    <w:rsid w:val="00D32428"/>
    <w:rsid w:val="00D32A8A"/>
    <w:rsid w:val="00D356A7"/>
    <w:rsid w:val="00D40F39"/>
    <w:rsid w:val="00D44682"/>
    <w:rsid w:val="00D45078"/>
    <w:rsid w:val="00D45898"/>
    <w:rsid w:val="00D52CA7"/>
    <w:rsid w:val="00D531B3"/>
    <w:rsid w:val="00D5452B"/>
    <w:rsid w:val="00D545D3"/>
    <w:rsid w:val="00D56656"/>
    <w:rsid w:val="00D6040E"/>
    <w:rsid w:val="00D631C4"/>
    <w:rsid w:val="00D64B80"/>
    <w:rsid w:val="00D657BC"/>
    <w:rsid w:val="00D6587E"/>
    <w:rsid w:val="00D66C97"/>
    <w:rsid w:val="00D66FF9"/>
    <w:rsid w:val="00D67946"/>
    <w:rsid w:val="00D71932"/>
    <w:rsid w:val="00D75E77"/>
    <w:rsid w:val="00D77BC7"/>
    <w:rsid w:val="00D80E20"/>
    <w:rsid w:val="00D80E50"/>
    <w:rsid w:val="00D82C60"/>
    <w:rsid w:val="00D84055"/>
    <w:rsid w:val="00D85B04"/>
    <w:rsid w:val="00D87092"/>
    <w:rsid w:val="00D91B0E"/>
    <w:rsid w:val="00D91BCF"/>
    <w:rsid w:val="00D91DAE"/>
    <w:rsid w:val="00D94DC8"/>
    <w:rsid w:val="00D96220"/>
    <w:rsid w:val="00D9679F"/>
    <w:rsid w:val="00DA01F7"/>
    <w:rsid w:val="00DA05B5"/>
    <w:rsid w:val="00DA137C"/>
    <w:rsid w:val="00DA2C53"/>
    <w:rsid w:val="00DA6E14"/>
    <w:rsid w:val="00DA7E10"/>
    <w:rsid w:val="00DB0D29"/>
    <w:rsid w:val="00DB0DDB"/>
    <w:rsid w:val="00DB3B5F"/>
    <w:rsid w:val="00DB53F2"/>
    <w:rsid w:val="00DB59D0"/>
    <w:rsid w:val="00DB77FF"/>
    <w:rsid w:val="00DC045D"/>
    <w:rsid w:val="00DC26E4"/>
    <w:rsid w:val="00DC3AB1"/>
    <w:rsid w:val="00DC45F2"/>
    <w:rsid w:val="00DC50A5"/>
    <w:rsid w:val="00DC712F"/>
    <w:rsid w:val="00DD0A9C"/>
    <w:rsid w:val="00DD44BE"/>
    <w:rsid w:val="00DD4EF1"/>
    <w:rsid w:val="00DE13BC"/>
    <w:rsid w:val="00DE475C"/>
    <w:rsid w:val="00DE4A30"/>
    <w:rsid w:val="00DE6ADC"/>
    <w:rsid w:val="00DF241B"/>
    <w:rsid w:val="00DF3FD1"/>
    <w:rsid w:val="00DF4357"/>
    <w:rsid w:val="00DF5ABE"/>
    <w:rsid w:val="00DF6056"/>
    <w:rsid w:val="00DF6355"/>
    <w:rsid w:val="00DF6545"/>
    <w:rsid w:val="00DF6EF5"/>
    <w:rsid w:val="00DF796B"/>
    <w:rsid w:val="00E0095D"/>
    <w:rsid w:val="00E02C00"/>
    <w:rsid w:val="00E058AE"/>
    <w:rsid w:val="00E06227"/>
    <w:rsid w:val="00E06FE0"/>
    <w:rsid w:val="00E10902"/>
    <w:rsid w:val="00E11036"/>
    <w:rsid w:val="00E11F0E"/>
    <w:rsid w:val="00E11FCE"/>
    <w:rsid w:val="00E16E78"/>
    <w:rsid w:val="00E21D58"/>
    <w:rsid w:val="00E2259A"/>
    <w:rsid w:val="00E232AE"/>
    <w:rsid w:val="00E269F4"/>
    <w:rsid w:val="00E3074F"/>
    <w:rsid w:val="00E31264"/>
    <w:rsid w:val="00E323EA"/>
    <w:rsid w:val="00E35383"/>
    <w:rsid w:val="00E35805"/>
    <w:rsid w:val="00E36B8B"/>
    <w:rsid w:val="00E37035"/>
    <w:rsid w:val="00E40146"/>
    <w:rsid w:val="00E4190A"/>
    <w:rsid w:val="00E427A0"/>
    <w:rsid w:val="00E42B66"/>
    <w:rsid w:val="00E43BB1"/>
    <w:rsid w:val="00E528AE"/>
    <w:rsid w:val="00E53BDA"/>
    <w:rsid w:val="00E54C64"/>
    <w:rsid w:val="00E60D97"/>
    <w:rsid w:val="00E64809"/>
    <w:rsid w:val="00E70BD4"/>
    <w:rsid w:val="00E70CA0"/>
    <w:rsid w:val="00E723B5"/>
    <w:rsid w:val="00E73BA7"/>
    <w:rsid w:val="00E74CAB"/>
    <w:rsid w:val="00E76F95"/>
    <w:rsid w:val="00E80260"/>
    <w:rsid w:val="00E810D9"/>
    <w:rsid w:val="00E81F04"/>
    <w:rsid w:val="00E844C3"/>
    <w:rsid w:val="00E84E0C"/>
    <w:rsid w:val="00E9036F"/>
    <w:rsid w:val="00E9063E"/>
    <w:rsid w:val="00E93178"/>
    <w:rsid w:val="00E941EF"/>
    <w:rsid w:val="00E974EF"/>
    <w:rsid w:val="00E979CF"/>
    <w:rsid w:val="00EA008A"/>
    <w:rsid w:val="00EA21DE"/>
    <w:rsid w:val="00EA2816"/>
    <w:rsid w:val="00EA449D"/>
    <w:rsid w:val="00EA4F77"/>
    <w:rsid w:val="00EA5527"/>
    <w:rsid w:val="00EA6128"/>
    <w:rsid w:val="00EB17E2"/>
    <w:rsid w:val="00EB5B7B"/>
    <w:rsid w:val="00EC1044"/>
    <w:rsid w:val="00ED06E2"/>
    <w:rsid w:val="00ED0A03"/>
    <w:rsid w:val="00ED2DAF"/>
    <w:rsid w:val="00ED79F4"/>
    <w:rsid w:val="00ED7FD6"/>
    <w:rsid w:val="00EE0F20"/>
    <w:rsid w:val="00EE2B72"/>
    <w:rsid w:val="00EE2F1E"/>
    <w:rsid w:val="00EE31BD"/>
    <w:rsid w:val="00EE6972"/>
    <w:rsid w:val="00EF4D5E"/>
    <w:rsid w:val="00EF7CB5"/>
    <w:rsid w:val="00F075E4"/>
    <w:rsid w:val="00F129B7"/>
    <w:rsid w:val="00F157BB"/>
    <w:rsid w:val="00F168E5"/>
    <w:rsid w:val="00F174F6"/>
    <w:rsid w:val="00F2023A"/>
    <w:rsid w:val="00F21525"/>
    <w:rsid w:val="00F2311F"/>
    <w:rsid w:val="00F24180"/>
    <w:rsid w:val="00F25876"/>
    <w:rsid w:val="00F25BFA"/>
    <w:rsid w:val="00F3204F"/>
    <w:rsid w:val="00F3276F"/>
    <w:rsid w:val="00F36295"/>
    <w:rsid w:val="00F40DAD"/>
    <w:rsid w:val="00F42E78"/>
    <w:rsid w:val="00F50118"/>
    <w:rsid w:val="00F504C6"/>
    <w:rsid w:val="00F513A1"/>
    <w:rsid w:val="00F51E01"/>
    <w:rsid w:val="00F574D9"/>
    <w:rsid w:val="00F60158"/>
    <w:rsid w:val="00F61DCD"/>
    <w:rsid w:val="00F62E5F"/>
    <w:rsid w:val="00F66EE2"/>
    <w:rsid w:val="00F670FC"/>
    <w:rsid w:val="00F75D84"/>
    <w:rsid w:val="00F7621B"/>
    <w:rsid w:val="00F762DC"/>
    <w:rsid w:val="00F76E8F"/>
    <w:rsid w:val="00F77D6C"/>
    <w:rsid w:val="00F80609"/>
    <w:rsid w:val="00F819D1"/>
    <w:rsid w:val="00F907B4"/>
    <w:rsid w:val="00F92C31"/>
    <w:rsid w:val="00F934C2"/>
    <w:rsid w:val="00F937C6"/>
    <w:rsid w:val="00F946A5"/>
    <w:rsid w:val="00F97F11"/>
    <w:rsid w:val="00FA025A"/>
    <w:rsid w:val="00FA248F"/>
    <w:rsid w:val="00FA3D12"/>
    <w:rsid w:val="00FA652E"/>
    <w:rsid w:val="00FA7E0D"/>
    <w:rsid w:val="00FB159D"/>
    <w:rsid w:val="00FB2A43"/>
    <w:rsid w:val="00FB3699"/>
    <w:rsid w:val="00FB5DE4"/>
    <w:rsid w:val="00FC227B"/>
    <w:rsid w:val="00FC2F3C"/>
    <w:rsid w:val="00FC56EF"/>
    <w:rsid w:val="00FC6422"/>
    <w:rsid w:val="00FC6BBE"/>
    <w:rsid w:val="00FD11F4"/>
    <w:rsid w:val="00FD1E9F"/>
    <w:rsid w:val="00FD30FF"/>
    <w:rsid w:val="00FD68C7"/>
    <w:rsid w:val="00FD791C"/>
    <w:rsid w:val="00FE1B7C"/>
    <w:rsid w:val="00FE2478"/>
    <w:rsid w:val="00FF0697"/>
    <w:rsid w:val="00FF154F"/>
    <w:rsid w:val="00FF2303"/>
    <w:rsid w:val="00FF3608"/>
    <w:rsid w:val="00FF6C8C"/>
    <w:rsid w:val="415571C9"/>
    <w:rsid w:val="5B4435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0"/>
    <w:qFormat/>
    <w:uiPriority w:val="99"/>
    <w:pPr>
      <w:ind w:left="100" w:leftChars="2500"/>
    </w:pPr>
  </w:style>
  <w:style w:type="paragraph" w:styleId="3">
    <w:name w:val="Body Text Indent 2"/>
    <w:basedOn w:val="1"/>
    <w:link w:val="13"/>
    <w:qFormat/>
    <w:uiPriority w:val="99"/>
    <w:pPr>
      <w:spacing w:line="660" w:lineRule="exact"/>
      <w:ind w:right="1249" w:firstLine="630" w:firstLineChars="210"/>
    </w:pPr>
    <w:rPr>
      <w:rFonts w:ascii="宋体" w:hAnsi="宋体"/>
      <w:sz w:val="30"/>
    </w:rPr>
  </w:style>
  <w:style w:type="paragraph" w:styleId="4">
    <w:name w:val="Balloon Text"/>
    <w:basedOn w:val="1"/>
    <w:link w:val="18"/>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2"/>
    <w:qFormat/>
    <w:uiPriority w:val="99"/>
    <w:pPr>
      <w:spacing w:after="120"/>
      <w:ind w:left="420" w:leftChars="200"/>
    </w:pPr>
    <w:rPr>
      <w:sz w:val="16"/>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2">
    <w:name w:val="Body Text Indent 3 Char"/>
    <w:basedOn w:val="8"/>
    <w:link w:val="7"/>
    <w:semiHidden/>
    <w:qFormat/>
    <w:uiPriority w:val="99"/>
    <w:rPr>
      <w:sz w:val="16"/>
      <w:szCs w:val="16"/>
    </w:rPr>
  </w:style>
  <w:style w:type="character" w:customStyle="1" w:styleId="13">
    <w:name w:val="Body Text Indent 2 Char"/>
    <w:basedOn w:val="8"/>
    <w:link w:val="3"/>
    <w:semiHidden/>
    <w:qFormat/>
    <w:uiPriority w:val="99"/>
    <w:rPr>
      <w:szCs w:val="20"/>
    </w:rPr>
  </w:style>
  <w:style w:type="paragraph" w:customStyle="1" w:styleId="14">
    <w:name w:val="默认段落字体 Para Char Char Char1 Char"/>
    <w:basedOn w:val="1"/>
    <w:qFormat/>
    <w:uiPriority w:val="99"/>
    <w:rPr>
      <w:rFonts w:ascii="Tahoma" w:hAnsi="Tahoma"/>
      <w:sz w:val="24"/>
    </w:rPr>
  </w:style>
  <w:style w:type="character" w:customStyle="1" w:styleId="15">
    <w:name w:val="Footer Char"/>
    <w:basedOn w:val="8"/>
    <w:link w:val="5"/>
    <w:semiHidden/>
    <w:qFormat/>
    <w:uiPriority w:val="99"/>
    <w:rPr>
      <w:sz w:val="18"/>
      <w:szCs w:val="18"/>
    </w:rPr>
  </w:style>
  <w:style w:type="character" w:customStyle="1" w:styleId="16">
    <w:name w:val="Header Char"/>
    <w:basedOn w:val="8"/>
    <w:link w:val="6"/>
    <w:semiHidden/>
    <w:qFormat/>
    <w:uiPriority w:val="99"/>
    <w:rPr>
      <w:sz w:val="18"/>
      <w:szCs w:val="18"/>
    </w:rPr>
  </w:style>
  <w:style w:type="paragraph" w:customStyle="1" w:styleId="17">
    <w:name w:val="Char"/>
    <w:basedOn w:val="1"/>
    <w:qFormat/>
    <w:uiPriority w:val="99"/>
    <w:rPr>
      <w:rFonts w:ascii="Tahoma" w:hAnsi="Tahoma"/>
      <w:sz w:val="24"/>
    </w:rPr>
  </w:style>
  <w:style w:type="character" w:customStyle="1" w:styleId="18">
    <w:name w:val="Balloon Text Char"/>
    <w:basedOn w:val="8"/>
    <w:link w:val="4"/>
    <w:semiHidden/>
    <w:qFormat/>
    <w:uiPriority w:val="99"/>
    <w:rPr>
      <w:sz w:val="0"/>
      <w:szCs w:val="0"/>
    </w:rPr>
  </w:style>
  <w:style w:type="paragraph" w:customStyle="1" w:styleId="19">
    <w:name w:val="Heading 11"/>
    <w:basedOn w:val="1"/>
    <w:qFormat/>
    <w:uiPriority w:val="99"/>
    <w:pPr>
      <w:jc w:val="left"/>
      <w:outlineLvl w:val="1"/>
    </w:pPr>
    <w:rPr>
      <w:rFonts w:ascii="Arial Unicode MS" w:hAnsi="Arial Unicode MS"/>
      <w:kern w:val="0"/>
      <w:sz w:val="42"/>
      <w:szCs w:val="42"/>
      <w:lang w:eastAsia="en-US"/>
    </w:rPr>
  </w:style>
  <w:style w:type="character" w:customStyle="1" w:styleId="20">
    <w:name w:val="Date Char"/>
    <w:basedOn w:val="8"/>
    <w:link w:val="2"/>
    <w:qFormat/>
    <w:locked/>
    <w:uiPriority w:val="99"/>
    <w:rPr>
      <w:rFonts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12315</Company>
  <Pages>5</Pages>
  <Words>481</Words>
  <Characters>2742</Characters>
  <Lines>0</Lines>
  <Paragraphs>0</Paragraphs>
  <TotalTime>17</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2020-09-29T09:01:00Z</dcterms:created>
  <dc:creator>曾云晖</dc:creator>
  <cp:lastModifiedBy>PC</cp:lastModifiedBy>
  <cp:lastPrinted>2020-09-30T00:37:00Z</cp:lastPrinted>
  <dcterms:modified xsi:type="dcterms:W3CDTF">2020-09-30T08:27:14Z</dcterms:modified>
  <dc:title>惠安县工商行政管理局行政处罚决定书草拟稿</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